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D4" w:rsidRPr="00894F3D" w:rsidRDefault="00894F3D" w:rsidP="000078F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94F3D">
        <w:rPr>
          <w:b/>
        </w:rPr>
        <w:t>СОВЕТ ДЕПУТАТОВ ГОРОДА РЕУТОВ</w:t>
      </w:r>
    </w:p>
    <w:p w:rsidR="001A06D4" w:rsidRPr="00894F3D" w:rsidRDefault="001A06D4" w:rsidP="000078F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A06D4" w:rsidRPr="00894F3D" w:rsidRDefault="00894F3D" w:rsidP="000078F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94F3D">
        <w:rPr>
          <w:b/>
        </w:rPr>
        <w:t>РЕШЕНИЕ</w:t>
      </w:r>
    </w:p>
    <w:p w:rsidR="001A06D4" w:rsidRDefault="001A06D4" w:rsidP="000078FC">
      <w:pPr>
        <w:widowControl w:val="0"/>
        <w:autoSpaceDE w:val="0"/>
        <w:autoSpaceDN w:val="0"/>
        <w:adjustRightInd w:val="0"/>
        <w:jc w:val="center"/>
      </w:pPr>
    </w:p>
    <w:p w:rsidR="001A06D4" w:rsidRDefault="00894F3D" w:rsidP="000078FC">
      <w:pPr>
        <w:widowControl w:val="0"/>
        <w:autoSpaceDE w:val="0"/>
        <w:autoSpaceDN w:val="0"/>
        <w:adjustRightInd w:val="0"/>
        <w:jc w:val="center"/>
      </w:pPr>
      <w:r>
        <w:t>от 12.02.2019 № 580/116</w:t>
      </w:r>
    </w:p>
    <w:p w:rsidR="00894F3D" w:rsidRDefault="00894F3D" w:rsidP="000078FC">
      <w:pPr>
        <w:widowControl w:val="0"/>
        <w:autoSpaceDE w:val="0"/>
        <w:autoSpaceDN w:val="0"/>
        <w:adjustRightInd w:val="0"/>
        <w:jc w:val="center"/>
      </w:pPr>
    </w:p>
    <w:p w:rsidR="000078FC" w:rsidRPr="00B74D3A" w:rsidRDefault="000078FC" w:rsidP="000078FC">
      <w:pPr>
        <w:widowControl w:val="0"/>
        <w:autoSpaceDE w:val="0"/>
        <w:autoSpaceDN w:val="0"/>
        <w:adjustRightInd w:val="0"/>
        <w:jc w:val="center"/>
      </w:pPr>
      <w:r w:rsidRPr="00B74D3A">
        <w:t>Об отчёте Главы города Реутов за 201</w:t>
      </w:r>
      <w:r w:rsidR="00B74D3A" w:rsidRPr="00B74D3A">
        <w:t>8</w:t>
      </w:r>
      <w:r w:rsidRPr="00B74D3A">
        <w:t xml:space="preserve"> год</w:t>
      </w:r>
    </w:p>
    <w:p w:rsidR="000078FC" w:rsidRPr="00B74D3A" w:rsidRDefault="000078FC" w:rsidP="000078FC">
      <w:pPr>
        <w:widowControl w:val="0"/>
        <w:autoSpaceDE w:val="0"/>
        <w:autoSpaceDN w:val="0"/>
        <w:adjustRightInd w:val="0"/>
      </w:pPr>
    </w:p>
    <w:p w:rsidR="000078FC" w:rsidRDefault="000078FC" w:rsidP="000078FC">
      <w:pPr>
        <w:widowControl w:val="0"/>
        <w:autoSpaceDE w:val="0"/>
        <w:autoSpaceDN w:val="0"/>
        <w:adjustRightInd w:val="0"/>
      </w:pPr>
    </w:p>
    <w:p w:rsidR="00894F3D" w:rsidRPr="00B74D3A" w:rsidRDefault="00894F3D" w:rsidP="000078FC">
      <w:pPr>
        <w:widowControl w:val="0"/>
        <w:autoSpaceDE w:val="0"/>
        <w:autoSpaceDN w:val="0"/>
        <w:adjustRightInd w:val="0"/>
      </w:pPr>
    </w:p>
    <w:p w:rsidR="000078FC" w:rsidRPr="00B74D3A" w:rsidRDefault="000078FC" w:rsidP="000078FC">
      <w:pPr>
        <w:widowControl w:val="0"/>
        <w:autoSpaceDE w:val="0"/>
        <w:autoSpaceDN w:val="0"/>
        <w:adjustRightInd w:val="0"/>
        <w:ind w:firstLine="709"/>
        <w:jc w:val="both"/>
      </w:pPr>
      <w:r w:rsidRPr="00B74D3A">
        <w:t>Совет депутатов города Реутов решил:</w:t>
      </w:r>
    </w:p>
    <w:p w:rsidR="000078FC" w:rsidRPr="00B74D3A" w:rsidRDefault="000078FC" w:rsidP="000078FC">
      <w:pPr>
        <w:widowControl w:val="0"/>
        <w:autoSpaceDE w:val="0"/>
        <w:autoSpaceDN w:val="0"/>
        <w:adjustRightInd w:val="0"/>
        <w:ind w:firstLine="709"/>
      </w:pPr>
    </w:p>
    <w:p w:rsidR="000078FC" w:rsidRPr="00B74D3A" w:rsidRDefault="000078FC" w:rsidP="000078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74D3A">
        <w:t>1. Принять отчёт Главы города Реутов за 201</w:t>
      </w:r>
      <w:r w:rsidR="00B74D3A" w:rsidRPr="00B74D3A">
        <w:t>8</w:t>
      </w:r>
      <w:r w:rsidRPr="00B74D3A">
        <w:t xml:space="preserve"> год.</w:t>
      </w:r>
    </w:p>
    <w:p w:rsidR="000078FC" w:rsidRPr="00B74D3A" w:rsidRDefault="000078FC" w:rsidP="000078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0078FC" w:rsidRPr="00B74D3A" w:rsidRDefault="000078FC" w:rsidP="000078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74D3A">
        <w:t>2. Настоящее Решение и отчёт Главы города Реутов за 201</w:t>
      </w:r>
      <w:r w:rsidR="00B74D3A" w:rsidRPr="00B74D3A">
        <w:t>8</w:t>
      </w:r>
      <w:r w:rsidRPr="00B74D3A">
        <w:t xml:space="preserve"> год опубликовать на городском сайте.</w:t>
      </w:r>
    </w:p>
    <w:p w:rsidR="000078FC" w:rsidRPr="00B74D3A" w:rsidRDefault="000078FC" w:rsidP="000078FC">
      <w:pPr>
        <w:widowControl w:val="0"/>
        <w:autoSpaceDE w:val="0"/>
        <w:autoSpaceDN w:val="0"/>
        <w:adjustRightInd w:val="0"/>
      </w:pPr>
    </w:p>
    <w:p w:rsidR="000078FC" w:rsidRPr="00B74D3A" w:rsidRDefault="000078FC" w:rsidP="000078FC">
      <w:pPr>
        <w:widowControl w:val="0"/>
        <w:autoSpaceDE w:val="0"/>
        <w:autoSpaceDN w:val="0"/>
        <w:adjustRightInd w:val="0"/>
      </w:pPr>
    </w:p>
    <w:p w:rsidR="000078FC" w:rsidRPr="00B74D3A" w:rsidRDefault="000078FC" w:rsidP="000078FC">
      <w:pPr>
        <w:widowControl w:val="0"/>
        <w:autoSpaceDE w:val="0"/>
        <w:autoSpaceDN w:val="0"/>
        <w:adjustRightInd w:val="0"/>
      </w:pPr>
    </w:p>
    <w:p w:rsidR="000078FC" w:rsidRPr="00B74D3A" w:rsidRDefault="000078FC" w:rsidP="000078FC">
      <w:pPr>
        <w:widowControl w:val="0"/>
        <w:autoSpaceDE w:val="0"/>
        <w:autoSpaceDN w:val="0"/>
        <w:adjustRightInd w:val="0"/>
      </w:pPr>
    </w:p>
    <w:p w:rsidR="000078FC" w:rsidRPr="00B74D3A" w:rsidRDefault="000078FC" w:rsidP="000078FC">
      <w:pPr>
        <w:widowControl w:val="0"/>
        <w:autoSpaceDE w:val="0"/>
        <w:autoSpaceDN w:val="0"/>
        <w:adjustRightInd w:val="0"/>
      </w:pPr>
    </w:p>
    <w:p w:rsidR="00600A85" w:rsidRPr="00B74D3A" w:rsidRDefault="00600A85" w:rsidP="000078FC">
      <w:pPr>
        <w:widowControl w:val="0"/>
        <w:autoSpaceDE w:val="0"/>
        <w:autoSpaceDN w:val="0"/>
        <w:adjustRightInd w:val="0"/>
      </w:pPr>
    </w:p>
    <w:p w:rsidR="00600A85" w:rsidRPr="00B74D3A" w:rsidRDefault="00600A85" w:rsidP="000078FC">
      <w:pPr>
        <w:widowControl w:val="0"/>
        <w:autoSpaceDE w:val="0"/>
        <w:autoSpaceDN w:val="0"/>
        <w:adjustRightInd w:val="0"/>
      </w:pPr>
    </w:p>
    <w:p w:rsidR="000078FC" w:rsidRPr="00B74D3A" w:rsidRDefault="000078FC" w:rsidP="000078FC">
      <w:pPr>
        <w:widowControl w:val="0"/>
        <w:autoSpaceDE w:val="0"/>
        <w:autoSpaceDN w:val="0"/>
        <w:adjustRightInd w:val="0"/>
      </w:pPr>
    </w:p>
    <w:p w:rsidR="000078FC" w:rsidRPr="00B74D3A" w:rsidRDefault="000078FC" w:rsidP="000078FC">
      <w:pPr>
        <w:widowControl w:val="0"/>
        <w:autoSpaceDE w:val="0"/>
        <w:autoSpaceDN w:val="0"/>
        <w:adjustRightInd w:val="0"/>
      </w:pPr>
    </w:p>
    <w:p w:rsidR="000078FC" w:rsidRPr="00B74D3A" w:rsidRDefault="000078FC" w:rsidP="000078FC">
      <w:pPr>
        <w:widowControl w:val="0"/>
        <w:autoSpaceDE w:val="0"/>
        <w:autoSpaceDN w:val="0"/>
        <w:adjustRightInd w:val="0"/>
        <w:jc w:val="both"/>
      </w:pPr>
      <w:r w:rsidRPr="00B74D3A">
        <w:t xml:space="preserve">Председатель </w:t>
      </w:r>
    </w:p>
    <w:p w:rsidR="000078FC" w:rsidRPr="00B74D3A" w:rsidRDefault="000078FC" w:rsidP="000078FC">
      <w:pPr>
        <w:widowControl w:val="0"/>
        <w:autoSpaceDE w:val="0"/>
        <w:autoSpaceDN w:val="0"/>
        <w:adjustRightInd w:val="0"/>
        <w:jc w:val="both"/>
      </w:pPr>
      <w:r w:rsidRPr="00B74D3A">
        <w:t xml:space="preserve">Совета депутатов города Реутов </w:t>
      </w:r>
      <w:r w:rsidRPr="00B74D3A">
        <w:tab/>
      </w:r>
      <w:r w:rsidRPr="00B74D3A">
        <w:tab/>
      </w:r>
      <w:r w:rsidRPr="00B74D3A">
        <w:tab/>
      </w:r>
      <w:r w:rsidRPr="00B74D3A">
        <w:tab/>
      </w:r>
      <w:r w:rsidRPr="00B74D3A">
        <w:tab/>
      </w:r>
      <w:r w:rsidR="00B74D3A">
        <w:tab/>
        <w:t xml:space="preserve">          </w:t>
      </w:r>
      <w:r w:rsidRPr="00B74D3A">
        <w:t>С.М. Епифанов</w:t>
      </w:r>
    </w:p>
    <w:p w:rsidR="000078FC" w:rsidRPr="00B74D3A" w:rsidRDefault="000078FC" w:rsidP="000078FC">
      <w:pPr>
        <w:widowControl w:val="0"/>
        <w:autoSpaceDE w:val="0"/>
        <w:autoSpaceDN w:val="0"/>
        <w:adjustRightInd w:val="0"/>
      </w:pPr>
    </w:p>
    <w:p w:rsidR="000078FC" w:rsidRPr="00B74D3A" w:rsidRDefault="000078FC" w:rsidP="000078FC">
      <w:pPr>
        <w:widowControl w:val="0"/>
        <w:autoSpaceDE w:val="0"/>
        <w:autoSpaceDN w:val="0"/>
        <w:adjustRightInd w:val="0"/>
      </w:pPr>
    </w:p>
    <w:p w:rsidR="000078FC" w:rsidRPr="00B74D3A" w:rsidRDefault="000078FC" w:rsidP="000078FC">
      <w:pPr>
        <w:widowControl w:val="0"/>
        <w:autoSpaceDE w:val="0"/>
        <w:autoSpaceDN w:val="0"/>
        <w:adjustRightInd w:val="0"/>
      </w:pPr>
    </w:p>
    <w:p w:rsidR="000078FC" w:rsidRPr="00B74D3A" w:rsidRDefault="000078FC" w:rsidP="000078FC">
      <w:pPr>
        <w:widowControl w:val="0"/>
        <w:autoSpaceDE w:val="0"/>
        <w:autoSpaceDN w:val="0"/>
        <w:adjustRightInd w:val="0"/>
      </w:pPr>
    </w:p>
    <w:p w:rsidR="000078FC" w:rsidRDefault="000078FC" w:rsidP="000078FC">
      <w:pPr>
        <w:widowControl w:val="0"/>
        <w:autoSpaceDE w:val="0"/>
        <w:autoSpaceDN w:val="0"/>
        <w:adjustRightInd w:val="0"/>
      </w:pPr>
    </w:p>
    <w:p w:rsidR="00B74D3A" w:rsidRDefault="00B74D3A" w:rsidP="000078FC">
      <w:pPr>
        <w:widowControl w:val="0"/>
        <w:autoSpaceDE w:val="0"/>
        <w:autoSpaceDN w:val="0"/>
        <w:adjustRightInd w:val="0"/>
      </w:pPr>
    </w:p>
    <w:p w:rsidR="00B74D3A" w:rsidRDefault="00B74D3A" w:rsidP="000078FC">
      <w:pPr>
        <w:widowControl w:val="0"/>
        <w:autoSpaceDE w:val="0"/>
        <w:autoSpaceDN w:val="0"/>
        <w:adjustRightInd w:val="0"/>
      </w:pPr>
    </w:p>
    <w:p w:rsidR="00B74D3A" w:rsidRDefault="00B74D3A" w:rsidP="000078FC">
      <w:pPr>
        <w:widowControl w:val="0"/>
        <w:autoSpaceDE w:val="0"/>
        <w:autoSpaceDN w:val="0"/>
        <w:adjustRightInd w:val="0"/>
      </w:pPr>
    </w:p>
    <w:p w:rsidR="00B74D3A" w:rsidRDefault="00B74D3A" w:rsidP="000078FC">
      <w:pPr>
        <w:widowControl w:val="0"/>
        <w:autoSpaceDE w:val="0"/>
        <w:autoSpaceDN w:val="0"/>
        <w:adjustRightInd w:val="0"/>
      </w:pPr>
    </w:p>
    <w:p w:rsidR="00B74D3A" w:rsidRDefault="00B74D3A" w:rsidP="000078FC">
      <w:pPr>
        <w:widowControl w:val="0"/>
        <w:autoSpaceDE w:val="0"/>
        <w:autoSpaceDN w:val="0"/>
        <w:adjustRightInd w:val="0"/>
      </w:pPr>
    </w:p>
    <w:p w:rsidR="00B74D3A" w:rsidRDefault="00B74D3A" w:rsidP="000078FC">
      <w:pPr>
        <w:widowControl w:val="0"/>
        <w:autoSpaceDE w:val="0"/>
        <w:autoSpaceDN w:val="0"/>
        <w:adjustRightInd w:val="0"/>
      </w:pPr>
    </w:p>
    <w:p w:rsidR="00B74D3A" w:rsidRDefault="00B74D3A" w:rsidP="000078FC">
      <w:pPr>
        <w:widowControl w:val="0"/>
        <w:autoSpaceDE w:val="0"/>
        <w:autoSpaceDN w:val="0"/>
        <w:adjustRightInd w:val="0"/>
      </w:pPr>
    </w:p>
    <w:p w:rsidR="001A06D4" w:rsidRDefault="001A06D4" w:rsidP="000078FC">
      <w:pPr>
        <w:widowControl w:val="0"/>
        <w:autoSpaceDE w:val="0"/>
        <w:autoSpaceDN w:val="0"/>
        <w:adjustRightInd w:val="0"/>
      </w:pPr>
    </w:p>
    <w:p w:rsidR="00894F3D" w:rsidRDefault="00894F3D" w:rsidP="000078FC">
      <w:pPr>
        <w:widowControl w:val="0"/>
        <w:autoSpaceDE w:val="0"/>
        <w:autoSpaceDN w:val="0"/>
        <w:adjustRightInd w:val="0"/>
      </w:pPr>
    </w:p>
    <w:p w:rsidR="00894F3D" w:rsidRDefault="00894F3D" w:rsidP="000078FC">
      <w:pPr>
        <w:widowControl w:val="0"/>
        <w:autoSpaceDE w:val="0"/>
        <w:autoSpaceDN w:val="0"/>
        <w:adjustRightInd w:val="0"/>
      </w:pPr>
    </w:p>
    <w:p w:rsidR="00894F3D" w:rsidRDefault="00894F3D" w:rsidP="00894F3D">
      <w:pPr>
        <w:widowControl w:val="0"/>
        <w:autoSpaceDE w:val="0"/>
        <w:autoSpaceDN w:val="0"/>
        <w:adjustRightInd w:val="0"/>
        <w:ind w:left="6663"/>
        <w:jc w:val="both"/>
      </w:pPr>
    </w:p>
    <w:p w:rsidR="00894F3D" w:rsidRDefault="00894F3D" w:rsidP="00894F3D">
      <w:pPr>
        <w:widowControl w:val="0"/>
        <w:autoSpaceDE w:val="0"/>
        <w:autoSpaceDN w:val="0"/>
        <w:adjustRightInd w:val="0"/>
        <w:ind w:left="6663"/>
        <w:jc w:val="both"/>
      </w:pPr>
    </w:p>
    <w:p w:rsidR="00894F3D" w:rsidRDefault="00894F3D" w:rsidP="00894F3D">
      <w:pPr>
        <w:widowControl w:val="0"/>
        <w:autoSpaceDE w:val="0"/>
        <w:autoSpaceDN w:val="0"/>
        <w:adjustRightInd w:val="0"/>
        <w:ind w:left="6663"/>
        <w:jc w:val="both"/>
      </w:pPr>
    </w:p>
    <w:p w:rsidR="00894F3D" w:rsidRDefault="00894F3D" w:rsidP="00894F3D">
      <w:pPr>
        <w:widowControl w:val="0"/>
        <w:autoSpaceDE w:val="0"/>
        <w:autoSpaceDN w:val="0"/>
        <w:adjustRightInd w:val="0"/>
        <w:ind w:left="6663"/>
        <w:jc w:val="both"/>
      </w:pPr>
    </w:p>
    <w:p w:rsidR="00894F3D" w:rsidRDefault="00894F3D" w:rsidP="00894F3D">
      <w:pPr>
        <w:widowControl w:val="0"/>
        <w:autoSpaceDE w:val="0"/>
        <w:autoSpaceDN w:val="0"/>
        <w:adjustRightInd w:val="0"/>
        <w:ind w:left="6663"/>
        <w:jc w:val="both"/>
      </w:pPr>
    </w:p>
    <w:p w:rsidR="00894F3D" w:rsidRDefault="00894F3D" w:rsidP="00894F3D">
      <w:pPr>
        <w:widowControl w:val="0"/>
        <w:autoSpaceDE w:val="0"/>
        <w:autoSpaceDN w:val="0"/>
        <w:adjustRightInd w:val="0"/>
        <w:ind w:left="6663"/>
        <w:jc w:val="both"/>
      </w:pPr>
    </w:p>
    <w:p w:rsidR="00894F3D" w:rsidRDefault="00894F3D" w:rsidP="00894F3D">
      <w:pPr>
        <w:widowControl w:val="0"/>
        <w:autoSpaceDE w:val="0"/>
        <w:autoSpaceDN w:val="0"/>
        <w:adjustRightInd w:val="0"/>
        <w:ind w:left="6663"/>
        <w:jc w:val="both"/>
      </w:pPr>
    </w:p>
    <w:p w:rsidR="00894F3D" w:rsidRDefault="00894F3D" w:rsidP="00894F3D">
      <w:pPr>
        <w:widowControl w:val="0"/>
        <w:autoSpaceDE w:val="0"/>
        <w:autoSpaceDN w:val="0"/>
        <w:adjustRightInd w:val="0"/>
        <w:ind w:left="6663"/>
        <w:jc w:val="both"/>
      </w:pPr>
    </w:p>
    <w:p w:rsidR="00894F3D" w:rsidRDefault="00894F3D" w:rsidP="00894F3D">
      <w:pPr>
        <w:widowControl w:val="0"/>
        <w:autoSpaceDE w:val="0"/>
        <w:autoSpaceDN w:val="0"/>
        <w:adjustRightInd w:val="0"/>
        <w:ind w:left="6663"/>
        <w:jc w:val="both"/>
      </w:pPr>
    </w:p>
    <w:p w:rsidR="00894F3D" w:rsidRDefault="00894F3D" w:rsidP="00894F3D">
      <w:pPr>
        <w:widowControl w:val="0"/>
        <w:autoSpaceDE w:val="0"/>
        <w:autoSpaceDN w:val="0"/>
        <w:adjustRightInd w:val="0"/>
        <w:ind w:left="6663"/>
        <w:jc w:val="both"/>
      </w:pPr>
    </w:p>
    <w:p w:rsidR="00894F3D" w:rsidRDefault="00894F3D" w:rsidP="00894F3D">
      <w:pPr>
        <w:widowControl w:val="0"/>
        <w:autoSpaceDE w:val="0"/>
        <w:autoSpaceDN w:val="0"/>
        <w:adjustRightInd w:val="0"/>
        <w:ind w:left="6663"/>
        <w:jc w:val="both"/>
      </w:pPr>
      <w:bookmarkStart w:id="0" w:name="_GoBack"/>
      <w:bookmarkEnd w:id="0"/>
    </w:p>
    <w:p w:rsidR="00894F3D" w:rsidRDefault="00894F3D" w:rsidP="00894F3D">
      <w:pPr>
        <w:widowControl w:val="0"/>
        <w:autoSpaceDE w:val="0"/>
        <w:autoSpaceDN w:val="0"/>
        <w:adjustRightInd w:val="0"/>
        <w:ind w:left="6663"/>
        <w:jc w:val="both"/>
      </w:pPr>
    </w:p>
    <w:p w:rsidR="00894F3D" w:rsidRDefault="00894F3D" w:rsidP="00894F3D">
      <w:pPr>
        <w:widowControl w:val="0"/>
        <w:autoSpaceDE w:val="0"/>
        <w:autoSpaceDN w:val="0"/>
        <w:adjustRightInd w:val="0"/>
        <w:ind w:left="6663"/>
        <w:jc w:val="both"/>
      </w:pPr>
      <w:r>
        <w:lastRenderedPageBreak/>
        <w:t>Принят Решением</w:t>
      </w:r>
    </w:p>
    <w:p w:rsidR="00894F3D" w:rsidRDefault="00894F3D" w:rsidP="00894F3D">
      <w:pPr>
        <w:widowControl w:val="0"/>
        <w:autoSpaceDE w:val="0"/>
        <w:autoSpaceDN w:val="0"/>
        <w:adjustRightInd w:val="0"/>
        <w:ind w:left="6663"/>
        <w:jc w:val="both"/>
      </w:pPr>
      <w:r>
        <w:t>Совета депутатов</w:t>
      </w:r>
    </w:p>
    <w:p w:rsidR="00894F3D" w:rsidRDefault="00894F3D" w:rsidP="00894F3D">
      <w:pPr>
        <w:widowControl w:val="0"/>
        <w:autoSpaceDE w:val="0"/>
        <w:autoSpaceDN w:val="0"/>
        <w:adjustRightInd w:val="0"/>
        <w:ind w:left="6663"/>
        <w:jc w:val="both"/>
      </w:pPr>
      <w:r>
        <w:t>города Реутов</w:t>
      </w:r>
    </w:p>
    <w:p w:rsidR="00894F3D" w:rsidRDefault="00894F3D" w:rsidP="00894F3D">
      <w:pPr>
        <w:widowControl w:val="0"/>
        <w:autoSpaceDE w:val="0"/>
        <w:autoSpaceDN w:val="0"/>
        <w:adjustRightInd w:val="0"/>
        <w:ind w:left="6663"/>
        <w:jc w:val="both"/>
      </w:pPr>
      <w:r>
        <w:t>от 12.02.2019 № 580/116</w:t>
      </w:r>
    </w:p>
    <w:p w:rsidR="00894F3D" w:rsidRDefault="00894F3D" w:rsidP="00600A85">
      <w:pPr>
        <w:widowControl w:val="0"/>
        <w:autoSpaceDE w:val="0"/>
        <w:autoSpaceDN w:val="0"/>
        <w:adjustRightInd w:val="0"/>
        <w:jc w:val="both"/>
      </w:pPr>
    </w:p>
    <w:p w:rsidR="00894F3D" w:rsidRPr="0068039D" w:rsidRDefault="00894F3D" w:rsidP="00894F3D">
      <w:pPr>
        <w:suppressAutoHyphens/>
        <w:spacing w:after="80"/>
        <w:jc w:val="center"/>
        <w:rPr>
          <w:rFonts w:eastAsia="SimSun"/>
          <w:b/>
          <w:color w:val="00000A"/>
          <w:lang w:eastAsia="ar-SA"/>
        </w:rPr>
      </w:pPr>
      <w:r w:rsidRPr="00425F23">
        <w:rPr>
          <w:rFonts w:eastAsia="SimSun"/>
          <w:b/>
          <w:color w:val="00000A"/>
          <w:lang w:eastAsia="ar-SA"/>
        </w:rPr>
        <w:t>ОТЧ</w:t>
      </w:r>
      <w:r>
        <w:rPr>
          <w:rFonts w:eastAsia="SimSun"/>
          <w:b/>
          <w:color w:val="00000A"/>
          <w:lang w:eastAsia="ar-SA"/>
        </w:rPr>
        <w:t>Ё</w:t>
      </w:r>
      <w:r>
        <w:rPr>
          <w:rFonts w:eastAsia="SimSun"/>
          <w:b/>
          <w:color w:val="00000A"/>
          <w:lang w:eastAsia="ar-SA"/>
        </w:rPr>
        <w:t xml:space="preserve">Т ГЛАВЫ ГОРОДА РЕУТОВ ЗА </w:t>
      </w:r>
      <w:r w:rsidRPr="0068039D">
        <w:rPr>
          <w:rFonts w:eastAsia="SimSun"/>
          <w:b/>
          <w:color w:val="00000A"/>
          <w:lang w:eastAsia="ar-SA"/>
        </w:rPr>
        <w:t>2018 ГОД</w:t>
      </w:r>
    </w:p>
    <w:p w:rsidR="00894F3D" w:rsidRPr="0068039D" w:rsidRDefault="00894F3D" w:rsidP="00894F3D">
      <w:pPr>
        <w:suppressAutoHyphens/>
        <w:spacing w:after="80"/>
        <w:ind w:firstLine="709"/>
        <w:contextualSpacing/>
        <w:jc w:val="both"/>
        <w:rPr>
          <w:rFonts w:eastAsia="SimSun"/>
          <w:noProof/>
          <w:lang w:eastAsia="x-none"/>
        </w:rPr>
      </w:pPr>
    </w:p>
    <w:p w:rsidR="00894F3D" w:rsidRPr="0068039D" w:rsidRDefault="00894F3D" w:rsidP="00894F3D">
      <w:pPr>
        <w:suppressAutoHyphens/>
        <w:spacing w:after="80"/>
        <w:ind w:firstLine="709"/>
        <w:contextualSpacing/>
        <w:jc w:val="both"/>
        <w:rPr>
          <w:rFonts w:eastAsia="SimSun"/>
          <w:noProof/>
          <w:lang w:eastAsia="x-none"/>
        </w:rPr>
      </w:pPr>
      <w:r w:rsidRPr="0068039D">
        <w:rPr>
          <w:rFonts w:eastAsia="SimSun"/>
          <w:noProof/>
          <w:lang w:eastAsia="x-none"/>
        </w:rPr>
        <w:t xml:space="preserve">В 2018 году городской округ Реутов занял 1 место в Московской области в Рейтинге Губернатора Московкой области по оценке эффективности деятельности органов местного самоуправления.  </w:t>
      </w:r>
    </w:p>
    <w:p w:rsidR="00894F3D" w:rsidRPr="0068039D" w:rsidRDefault="00894F3D" w:rsidP="00894F3D">
      <w:pPr>
        <w:suppressAutoHyphens/>
        <w:spacing w:after="80"/>
        <w:ind w:firstLine="709"/>
        <w:contextualSpacing/>
        <w:jc w:val="both"/>
      </w:pPr>
      <w:r w:rsidRPr="0068039D">
        <w:rPr>
          <w:rFonts w:eastAsia="SimSun"/>
          <w:noProof/>
          <w:lang w:eastAsia="x-none"/>
        </w:rPr>
        <w:t xml:space="preserve">В 2018 году в городском округе Реутов исполнены все майские Указы Президента Росиийской Федерации. </w:t>
      </w:r>
    </w:p>
    <w:p w:rsidR="00894F3D" w:rsidRPr="0068039D" w:rsidRDefault="00894F3D" w:rsidP="00894F3D">
      <w:pPr>
        <w:suppressAutoHyphens/>
        <w:spacing w:after="80"/>
        <w:ind w:firstLine="709"/>
        <w:contextualSpacing/>
        <w:jc w:val="both"/>
        <w:rPr>
          <w:color w:val="151516"/>
        </w:rPr>
      </w:pPr>
    </w:p>
    <w:p w:rsidR="00894F3D" w:rsidRPr="0068039D" w:rsidRDefault="00894F3D" w:rsidP="00894F3D">
      <w:pPr>
        <w:shd w:val="clear" w:color="auto" w:fill="FFFFFF"/>
        <w:ind w:firstLine="709"/>
        <w:jc w:val="both"/>
        <w:rPr>
          <w:b/>
          <w:bCs/>
          <w:color w:val="010101"/>
        </w:rPr>
      </w:pPr>
      <w:r w:rsidRPr="0068039D">
        <w:rPr>
          <w:b/>
          <w:bCs/>
          <w:color w:val="010101"/>
        </w:rPr>
        <w:t xml:space="preserve">Демография </w:t>
      </w:r>
    </w:p>
    <w:p w:rsidR="00894F3D" w:rsidRPr="00425F23" w:rsidRDefault="00894F3D" w:rsidP="00894F3D">
      <w:pPr>
        <w:shd w:val="clear" w:color="auto" w:fill="FFFFFF"/>
        <w:ind w:firstLine="709"/>
        <w:jc w:val="both"/>
      </w:pPr>
      <w:r w:rsidRPr="0068039D">
        <w:rPr>
          <w:bCs/>
          <w:color w:val="010101"/>
        </w:rPr>
        <w:t xml:space="preserve">Городской округ Реутов один из самых густонаселенных городов в Московской области, плотность населения составляет 12 011 человек на 1 кв. км.  </w:t>
      </w:r>
      <w:r w:rsidRPr="00425F23">
        <w:t>Численность населения на 01.01.2019 – 106 990 человек.</w:t>
      </w:r>
    </w:p>
    <w:p w:rsidR="00894F3D" w:rsidRPr="00425F23" w:rsidRDefault="00894F3D" w:rsidP="00894F3D">
      <w:pPr>
        <w:shd w:val="clear" w:color="auto" w:fill="FFFFFF"/>
        <w:ind w:firstLine="709"/>
        <w:jc w:val="both"/>
      </w:pPr>
    </w:p>
    <w:p w:rsidR="00894F3D" w:rsidRPr="00425F23" w:rsidRDefault="00894F3D" w:rsidP="00894F3D">
      <w:pPr>
        <w:autoSpaceDE w:val="0"/>
        <w:autoSpaceDN w:val="0"/>
        <w:adjustRightInd w:val="0"/>
        <w:ind w:firstLine="709"/>
        <w:jc w:val="both"/>
        <w:rPr>
          <w:b/>
        </w:rPr>
      </w:pPr>
      <w:r w:rsidRPr="0068039D">
        <w:rPr>
          <w:b/>
        </w:rPr>
        <w:t xml:space="preserve">Экономика и финансы </w:t>
      </w:r>
    </w:p>
    <w:p w:rsidR="00894F3D" w:rsidRPr="0068039D" w:rsidRDefault="00894F3D" w:rsidP="00894F3D">
      <w:pPr>
        <w:autoSpaceDE w:val="0"/>
        <w:autoSpaceDN w:val="0"/>
        <w:adjustRightInd w:val="0"/>
        <w:ind w:firstLine="709"/>
        <w:jc w:val="both"/>
      </w:pPr>
      <w:r w:rsidRPr="0068039D">
        <w:t>Объём отгруженных товаров собственного производства, выполненных работ и услуг в 2018 году в действующих ценах в целом по городу составил 66,6 млрд. рублей, темп роста 121,8% к уровню 2017 года.</w:t>
      </w:r>
    </w:p>
    <w:p w:rsidR="00894F3D" w:rsidRPr="0068039D" w:rsidRDefault="00894F3D" w:rsidP="00894F3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039D">
        <w:t>Объём отгруженных товаров собственного производства, работ и услуг по крупным и средним предприятиям города в 2018 году составил 58,6 млрд. рублей, темп роста к уровню 2017 года составил 128,2 %. Основная доля в обороте приходится на крупные и средние предприятия города.</w:t>
      </w:r>
      <w:r>
        <w:rPr>
          <w:color w:val="000000"/>
        </w:rPr>
        <w:t xml:space="preserve"> </w:t>
      </w:r>
    </w:p>
    <w:p w:rsidR="00894F3D" w:rsidRPr="0068039D" w:rsidRDefault="00894F3D" w:rsidP="00894F3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039D">
        <w:rPr>
          <w:color w:val="000000"/>
        </w:rPr>
        <w:t xml:space="preserve">Драйвером роста экономики города является одно из ведущих ракетно-космических предприятий России АО </w:t>
      </w:r>
      <w:r w:rsidRPr="0068039D">
        <w:rPr>
          <w:bCs/>
          <w:color w:val="000000"/>
        </w:rPr>
        <w:t>«ВПК «НПО машиностроения»</w:t>
      </w:r>
      <w:r w:rsidRPr="0068039D">
        <w:rPr>
          <w:color w:val="000000"/>
        </w:rPr>
        <w:t>. В 2018 году объем выпускаемой продукции на предприятии вырос более чем на 35</w:t>
      </w:r>
      <w:r w:rsidRPr="0068039D">
        <w:rPr>
          <w:bCs/>
          <w:color w:val="000000"/>
        </w:rPr>
        <w:t>%</w:t>
      </w:r>
      <w:r w:rsidRPr="0068039D">
        <w:rPr>
          <w:color w:val="000000"/>
        </w:rPr>
        <w:t xml:space="preserve"> по сравнению с 2017 годом и составил </w:t>
      </w:r>
      <w:r w:rsidRPr="0068039D">
        <w:rPr>
          <w:bCs/>
          <w:color w:val="000000"/>
        </w:rPr>
        <w:t>44,88 млрд. рублей</w:t>
      </w:r>
      <w:r w:rsidRPr="0068039D">
        <w:rPr>
          <w:color w:val="000000"/>
        </w:rPr>
        <w:t>.</w:t>
      </w:r>
    </w:p>
    <w:p w:rsidR="00894F3D" w:rsidRPr="0068039D" w:rsidRDefault="00894F3D" w:rsidP="00894F3D">
      <w:pPr>
        <w:autoSpaceDE w:val="0"/>
        <w:autoSpaceDN w:val="0"/>
        <w:adjustRightInd w:val="0"/>
        <w:jc w:val="both"/>
        <w:rPr>
          <w:color w:val="000000"/>
        </w:rPr>
      </w:pPr>
      <w:r w:rsidRPr="0068039D">
        <w:rPr>
          <w:noProof/>
        </w:rPr>
        <w:drawing>
          <wp:inline distT="0" distB="0" distL="0" distR="0" wp14:anchorId="449CCB7B" wp14:editId="4E371742">
            <wp:extent cx="6296660" cy="3134995"/>
            <wp:effectExtent l="0" t="0" r="8890" b="825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94F3D" w:rsidRPr="0068039D" w:rsidRDefault="00894F3D" w:rsidP="00894F3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039D">
        <w:rPr>
          <w:color w:val="000000"/>
        </w:rPr>
        <w:t>В целом объем отгруженных товаров за последние 5 лет в городском округе Реутов вырос более чем на 65%.</w:t>
      </w:r>
    </w:p>
    <w:p w:rsidR="00894F3D" w:rsidRPr="0068039D" w:rsidRDefault="00894F3D" w:rsidP="00894F3D">
      <w:pPr>
        <w:autoSpaceDE w:val="0"/>
        <w:autoSpaceDN w:val="0"/>
        <w:adjustRightInd w:val="0"/>
        <w:jc w:val="both"/>
        <w:rPr>
          <w:color w:val="000000"/>
        </w:rPr>
      </w:pPr>
      <w:r w:rsidRPr="0068039D">
        <w:rPr>
          <w:noProof/>
        </w:rPr>
        <w:lastRenderedPageBreak/>
        <w:drawing>
          <wp:inline distT="0" distB="0" distL="0" distR="0" wp14:anchorId="32841632" wp14:editId="10544021">
            <wp:extent cx="6296660" cy="3494405"/>
            <wp:effectExtent l="0" t="0" r="8890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8039D">
        <w:rPr>
          <w:color w:val="000000"/>
        </w:rPr>
        <w:t xml:space="preserve">Средняя заработная плата на предприятиях городского округа Реутов в 2018 году составила 46 698,6 рублей. Средняя заработная плата на крупных и средних предприятиях города составила 56 667 рублей. </w:t>
      </w:r>
    </w:p>
    <w:p w:rsidR="00894F3D" w:rsidRPr="0068039D" w:rsidRDefault="00894F3D" w:rsidP="00894F3D">
      <w:pPr>
        <w:autoSpaceDE w:val="0"/>
        <w:autoSpaceDN w:val="0"/>
        <w:adjustRightInd w:val="0"/>
        <w:jc w:val="both"/>
        <w:rPr>
          <w:color w:val="000000"/>
        </w:rPr>
      </w:pPr>
      <w:r w:rsidRPr="0068039D">
        <w:rPr>
          <w:noProof/>
        </w:rPr>
        <w:drawing>
          <wp:inline distT="0" distB="0" distL="0" distR="0" wp14:anchorId="0B2CDBCD" wp14:editId="52F90896">
            <wp:extent cx="6296660" cy="3135630"/>
            <wp:effectExtent l="0" t="0" r="8890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8039D">
        <w:rPr>
          <w:color w:val="000000"/>
        </w:rPr>
        <w:t xml:space="preserve">В 2018 году создано более 1200 новых рабочих мест. А за последние 6 лет- почти 5000 рабочих мест. </w:t>
      </w:r>
    </w:p>
    <w:p w:rsidR="00894F3D" w:rsidRPr="0068039D" w:rsidRDefault="00894F3D" w:rsidP="00894F3D">
      <w:pPr>
        <w:autoSpaceDE w:val="0"/>
        <w:autoSpaceDN w:val="0"/>
        <w:adjustRightInd w:val="0"/>
        <w:jc w:val="both"/>
        <w:rPr>
          <w:color w:val="000000"/>
        </w:rPr>
      </w:pPr>
      <w:r w:rsidRPr="0068039D">
        <w:rPr>
          <w:noProof/>
        </w:rPr>
        <w:lastRenderedPageBreak/>
        <w:drawing>
          <wp:inline distT="0" distB="0" distL="0" distR="0" wp14:anchorId="36CB366A" wp14:editId="2CF344C5">
            <wp:extent cx="6296660" cy="3391535"/>
            <wp:effectExtent l="0" t="0" r="8890" b="1841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8039D">
        <w:rPr>
          <w:color w:val="000000"/>
        </w:rPr>
        <w:t xml:space="preserve">В 2018 году объем инвестиций в городском округе Реутов составил 17,5 </w:t>
      </w:r>
      <w:proofErr w:type="spellStart"/>
      <w:r w:rsidRPr="0068039D">
        <w:rPr>
          <w:color w:val="000000"/>
        </w:rPr>
        <w:t>мрлд</w:t>
      </w:r>
      <w:proofErr w:type="spellEnd"/>
      <w:r w:rsidRPr="0068039D">
        <w:rPr>
          <w:color w:val="000000"/>
        </w:rPr>
        <w:t>. рублей.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8039D">
        <w:rPr>
          <w:color w:val="000000"/>
        </w:rPr>
        <w:t>Всего за 5 лет было привлечено в экономику городского округа Реутов около 100 млрд. рублей инвестиций, реализова</w:t>
      </w:r>
      <w:r>
        <w:rPr>
          <w:color w:val="000000"/>
        </w:rPr>
        <w:t xml:space="preserve">но </w:t>
      </w:r>
      <w:r w:rsidRPr="0068039D">
        <w:rPr>
          <w:color w:val="000000"/>
        </w:rPr>
        <w:t>более 20 крупных инвестиционных проектов.</w:t>
      </w:r>
    </w:p>
    <w:p w:rsidR="00894F3D" w:rsidRPr="0068039D" w:rsidRDefault="00894F3D" w:rsidP="00894F3D">
      <w:pPr>
        <w:autoSpaceDE w:val="0"/>
        <w:autoSpaceDN w:val="0"/>
        <w:adjustRightInd w:val="0"/>
        <w:jc w:val="both"/>
        <w:rPr>
          <w:color w:val="000000"/>
        </w:rPr>
      </w:pPr>
      <w:r w:rsidRPr="0068039D">
        <w:rPr>
          <w:noProof/>
        </w:rPr>
        <w:drawing>
          <wp:inline distT="0" distB="0" distL="0" distR="0" wp14:anchorId="0BA1FF41" wp14:editId="60CA113D">
            <wp:extent cx="6296660" cy="3075940"/>
            <wp:effectExtent l="0" t="0" r="8890" b="1016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4F3D" w:rsidRPr="0068039D" w:rsidRDefault="00894F3D" w:rsidP="00894F3D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000000"/>
          <w:u w:color="000000"/>
        </w:rPr>
      </w:pPr>
      <w:r w:rsidRPr="0068039D">
        <w:rPr>
          <w:color w:val="000000"/>
          <w:u w:color="000000"/>
        </w:rPr>
        <w:t xml:space="preserve">В 2018 году была </w:t>
      </w:r>
      <w:r>
        <w:rPr>
          <w:color w:val="000000"/>
          <w:u w:color="000000"/>
        </w:rPr>
        <w:t>продолжена</w:t>
      </w:r>
      <w:r w:rsidRPr="0068039D">
        <w:rPr>
          <w:color w:val="000000"/>
          <w:u w:color="000000"/>
        </w:rPr>
        <w:t xml:space="preserve"> работа по созданию </w:t>
      </w:r>
      <w:r w:rsidRPr="0068039D">
        <w:rPr>
          <w:b/>
          <w:bCs/>
          <w:color w:val="000000"/>
          <w:u w:color="000000"/>
        </w:rPr>
        <w:t>2 технопарков</w:t>
      </w:r>
      <w:r w:rsidRPr="0068039D">
        <w:rPr>
          <w:color w:val="000000"/>
          <w:u w:color="000000"/>
        </w:rPr>
        <w:t xml:space="preserve"> и </w:t>
      </w:r>
      <w:r w:rsidRPr="0068039D">
        <w:rPr>
          <w:b/>
          <w:bCs/>
          <w:color w:val="000000"/>
          <w:u w:color="000000"/>
        </w:rPr>
        <w:t>2 индустриальных парков</w:t>
      </w:r>
      <w:r w:rsidRPr="0068039D">
        <w:rPr>
          <w:color w:val="000000"/>
          <w:u w:color="000000"/>
        </w:rPr>
        <w:t xml:space="preserve">. В перспективе до 2024 года будет создано более 4 000 рабочих мест, а объем инвестиций в основной капитал составит более 4,5 млрд. рублей. 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68039D">
        <w:rPr>
          <w:b/>
          <w:bCs/>
        </w:rPr>
        <w:t xml:space="preserve">Бюджет </w:t>
      </w: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8039D">
        <w:rPr>
          <w:color w:val="000000"/>
        </w:rPr>
        <w:t>Впервые в 2018 году бюджет городского округа Реутов превысил 3 млрд. рублей, в том числе налоговые доходы составили 413 млн. рублей.</w:t>
      </w: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8039D">
        <w:rPr>
          <w:color w:val="000000"/>
        </w:rPr>
        <w:t xml:space="preserve">Основная доля расходов бюджета городского округа Реутов носит социальную направленность. </w:t>
      </w:r>
    </w:p>
    <w:p w:rsidR="00894F3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8039D">
        <w:rPr>
          <w:color w:val="000000"/>
        </w:rPr>
        <w:t>Бюджет городского округа Реутов формируется программно-целевым методом</w:t>
      </w:r>
      <w:r>
        <w:rPr>
          <w:color w:val="000000"/>
        </w:rPr>
        <w:t xml:space="preserve"> (</w:t>
      </w:r>
      <w:r w:rsidRPr="00D22AD4">
        <w:rPr>
          <w:color w:val="000000"/>
        </w:rPr>
        <w:t>99,4</w:t>
      </w:r>
      <w:r>
        <w:rPr>
          <w:color w:val="000000"/>
        </w:rPr>
        <w:t>%)</w:t>
      </w:r>
      <w:r w:rsidRPr="0068039D">
        <w:rPr>
          <w:color w:val="000000"/>
        </w:rPr>
        <w:t>.</w:t>
      </w: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8039D">
        <w:rPr>
          <w:color w:val="000000"/>
        </w:rPr>
        <w:lastRenderedPageBreak/>
        <w:t>Расходы в 2018 году осуществлялись по 14 муниципальным программам:</w:t>
      </w:r>
    </w:p>
    <w:p w:rsidR="00894F3D" w:rsidRPr="00425F23" w:rsidRDefault="00894F3D" w:rsidP="00894F3D">
      <w:pPr>
        <w:ind w:firstLine="851"/>
      </w:pPr>
      <w:r w:rsidRPr="0068039D">
        <w:rPr>
          <w:color w:val="000000"/>
        </w:rPr>
        <w:t>1.</w:t>
      </w:r>
      <w:r w:rsidRPr="00425F23">
        <w:t xml:space="preserve"> "Предпринимательство на 2017-2021 годы"</w:t>
      </w:r>
    </w:p>
    <w:p w:rsidR="00894F3D" w:rsidRPr="00425F23" w:rsidRDefault="00894F3D" w:rsidP="00894F3D">
      <w:pPr>
        <w:ind w:firstLine="851"/>
      </w:pPr>
      <w:r w:rsidRPr="0068039D">
        <w:rPr>
          <w:color w:val="000000"/>
        </w:rPr>
        <w:t>2.</w:t>
      </w:r>
      <w:r w:rsidRPr="00425F23">
        <w:t xml:space="preserve"> "Развитие физической культуры и спорта в городском округе Реутов на 2017-2021 годы"</w:t>
      </w:r>
    </w:p>
    <w:p w:rsidR="00894F3D" w:rsidRPr="00425F23" w:rsidRDefault="00894F3D" w:rsidP="00894F3D">
      <w:pPr>
        <w:ind w:firstLine="851"/>
      </w:pPr>
      <w:r w:rsidRPr="0068039D">
        <w:rPr>
          <w:color w:val="000000"/>
        </w:rPr>
        <w:t>3.</w:t>
      </w:r>
      <w:r w:rsidRPr="00425F23">
        <w:t xml:space="preserve"> "Безопасность городского округа Реутов на 2017-2021 годы"</w:t>
      </w:r>
    </w:p>
    <w:p w:rsidR="00894F3D" w:rsidRPr="00425F23" w:rsidRDefault="00894F3D" w:rsidP="00894F3D">
      <w:pPr>
        <w:ind w:firstLine="851"/>
      </w:pPr>
      <w:r w:rsidRPr="0068039D">
        <w:rPr>
          <w:color w:val="000000"/>
        </w:rPr>
        <w:t>4.</w:t>
      </w:r>
      <w:r w:rsidRPr="00425F23">
        <w:t xml:space="preserve"> "Развитие и сохранение культуры в городском округе Реутов на 2017-2021 годы"</w:t>
      </w:r>
    </w:p>
    <w:p w:rsidR="00894F3D" w:rsidRPr="00425F23" w:rsidRDefault="00894F3D" w:rsidP="00894F3D">
      <w:pPr>
        <w:ind w:firstLine="851"/>
      </w:pPr>
      <w:r w:rsidRPr="0068039D">
        <w:rPr>
          <w:color w:val="000000"/>
        </w:rPr>
        <w:t>5.</w:t>
      </w:r>
      <w:r w:rsidRPr="00425F23">
        <w:t xml:space="preserve"> "Управление имуществом и финансами городского округа Реутов на 2018-2022 годы"</w:t>
      </w:r>
    </w:p>
    <w:p w:rsidR="00894F3D" w:rsidRPr="00425F23" w:rsidRDefault="00894F3D" w:rsidP="00894F3D">
      <w:pPr>
        <w:ind w:firstLine="851"/>
      </w:pPr>
      <w:r w:rsidRPr="0068039D">
        <w:rPr>
          <w:color w:val="000000"/>
        </w:rPr>
        <w:t>6.</w:t>
      </w:r>
      <w:r w:rsidRPr="00425F23">
        <w:t xml:space="preserve"> "Экология и охрана окружающей среды городского округа Реутов Московской области на 2017-2021 годы"</w:t>
      </w:r>
    </w:p>
    <w:p w:rsidR="00894F3D" w:rsidRPr="00425F23" w:rsidRDefault="00894F3D" w:rsidP="00894F3D">
      <w:pPr>
        <w:ind w:firstLine="851"/>
      </w:pPr>
      <w:r w:rsidRPr="0068039D">
        <w:rPr>
          <w:color w:val="000000"/>
        </w:rPr>
        <w:t>7.</w:t>
      </w:r>
      <w:r w:rsidRPr="00425F23">
        <w:t xml:space="preserve"> "Развитие дорожно-транспортного комплекса в городском округе Реутов на 2017-2021 годы"</w:t>
      </w:r>
    </w:p>
    <w:p w:rsidR="00894F3D" w:rsidRPr="00425F23" w:rsidRDefault="00894F3D" w:rsidP="00894F3D">
      <w:pPr>
        <w:ind w:firstLine="851"/>
      </w:pPr>
      <w:r w:rsidRPr="0068039D">
        <w:rPr>
          <w:color w:val="000000"/>
        </w:rPr>
        <w:t>8.</w:t>
      </w:r>
      <w:r w:rsidRPr="00425F23">
        <w:t xml:space="preserve"> "Формирование комфортной городской среды" на 2018-2022 годы"</w:t>
      </w:r>
    </w:p>
    <w:p w:rsidR="00894F3D" w:rsidRPr="00425F23" w:rsidRDefault="00894F3D" w:rsidP="00894F3D">
      <w:pPr>
        <w:ind w:firstLine="851"/>
      </w:pPr>
      <w:r w:rsidRPr="0068039D">
        <w:rPr>
          <w:color w:val="000000"/>
        </w:rPr>
        <w:t>9.</w:t>
      </w:r>
      <w:r w:rsidRPr="00425F23">
        <w:t xml:space="preserve"> "Развитие инженерной инфраструктуры и </w:t>
      </w:r>
      <w:proofErr w:type="spellStart"/>
      <w:r w:rsidRPr="00425F23">
        <w:t>энергоэффективности</w:t>
      </w:r>
      <w:proofErr w:type="spellEnd"/>
      <w:r w:rsidRPr="00425F23">
        <w:t>" на 2018-2022 годы"</w:t>
      </w:r>
    </w:p>
    <w:p w:rsidR="00894F3D" w:rsidRPr="00425F23" w:rsidRDefault="00894F3D" w:rsidP="00894F3D">
      <w:pPr>
        <w:ind w:firstLine="851"/>
      </w:pPr>
      <w:r w:rsidRPr="0068039D">
        <w:rPr>
          <w:color w:val="000000"/>
        </w:rPr>
        <w:t>10.</w:t>
      </w:r>
      <w:r w:rsidRPr="00425F23">
        <w:t xml:space="preserve"> "Жилище" на 2017-2021 годы</w:t>
      </w:r>
    </w:p>
    <w:p w:rsidR="00894F3D" w:rsidRPr="00425F23" w:rsidRDefault="00894F3D" w:rsidP="00894F3D">
      <w:pPr>
        <w:ind w:firstLine="851"/>
      </w:pPr>
      <w:r w:rsidRPr="0068039D">
        <w:rPr>
          <w:color w:val="000000"/>
        </w:rPr>
        <w:t>11.</w:t>
      </w:r>
      <w:r w:rsidRPr="00425F23">
        <w:t xml:space="preserve"> "Социальная защита населения города Реутов" на 2017-2021 годы</w:t>
      </w:r>
    </w:p>
    <w:p w:rsidR="00894F3D" w:rsidRPr="00425F23" w:rsidRDefault="00894F3D" w:rsidP="00894F3D">
      <w:pPr>
        <w:ind w:firstLine="851"/>
      </w:pPr>
      <w:r w:rsidRPr="0068039D">
        <w:rPr>
          <w:color w:val="000000"/>
        </w:rPr>
        <w:t>12.</w:t>
      </w:r>
      <w:r w:rsidRPr="00425F23">
        <w:t xml:space="preserve"> "Развитие образования и воспитание в городе Реутов на 2017-2021 годы"</w:t>
      </w: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68039D">
        <w:rPr>
          <w:color w:val="000000"/>
        </w:rPr>
        <w:t>13.</w:t>
      </w:r>
      <w:r w:rsidRPr="00425F23">
        <w:t xml:space="preserve"> "Развитие системы информирования населения городского округа Реутов о деятельности органов местного самоуправления на 2017-2021 годы"</w:t>
      </w:r>
    </w:p>
    <w:p w:rsidR="00894F3D" w:rsidRPr="00425F23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68039D">
        <w:rPr>
          <w:color w:val="000000"/>
        </w:rPr>
        <w:t>14.</w:t>
      </w:r>
      <w:r w:rsidRPr="00425F23">
        <w:t xml:space="preserve"> "Цифровой городской округ Реутов на 2018-2022 годы"</w:t>
      </w: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jc w:val="both"/>
        <w:rPr>
          <w:color w:val="000000"/>
        </w:rPr>
      </w:pP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68039D">
        <w:rPr>
          <w:b/>
          <w:bCs/>
        </w:rPr>
        <w:t>Здравоохранение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68039D">
        <w:rPr>
          <w:bCs/>
        </w:rPr>
        <w:t xml:space="preserve">В 2018 году на территории городского округа Реутов наблюдался естественный прирост населения, который составил 255 человек. Родилось 1120 человек, умерло 865 человек. </w:t>
      </w:r>
    </w:p>
    <w:p w:rsidR="00894F3D" w:rsidRPr="0068039D" w:rsidRDefault="00894F3D" w:rsidP="00894F3D">
      <w:pPr>
        <w:autoSpaceDE w:val="0"/>
        <w:autoSpaceDN w:val="0"/>
        <w:adjustRightInd w:val="0"/>
        <w:jc w:val="both"/>
        <w:rPr>
          <w:bCs/>
        </w:rPr>
      </w:pPr>
      <w:r w:rsidRPr="0068039D">
        <w:rPr>
          <w:noProof/>
        </w:rPr>
        <w:drawing>
          <wp:inline distT="0" distB="0" distL="0" distR="0" wp14:anchorId="43044CF1" wp14:editId="17089617">
            <wp:extent cx="6296660" cy="3933825"/>
            <wp:effectExtent l="0" t="0" r="889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Cs/>
          <w:color w:val="000000" w:themeColor="text1"/>
        </w:rPr>
      </w:pP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FF0000"/>
          <w:u w:color="000000"/>
        </w:rPr>
      </w:pPr>
      <w:r w:rsidRPr="0068039D">
        <w:rPr>
          <w:color w:val="000000" w:themeColor="text1"/>
          <w:u w:color="000000"/>
        </w:rPr>
        <w:t>В 2018 году в систему здравоохранения было привлечено 57 врачей, за пять лет более 300.</w:t>
      </w:r>
      <w:r>
        <w:rPr>
          <w:color w:val="000000" w:themeColor="text1"/>
          <w:u w:color="000000"/>
        </w:rPr>
        <w:t xml:space="preserve"> </w:t>
      </w:r>
      <w:r w:rsidRPr="0068039D">
        <w:rPr>
          <w:color w:val="000000"/>
          <w:u w:color="000000"/>
        </w:rPr>
        <w:t xml:space="preserve">С целью привлечения специалистов реализуются такие меры социальной поддержки как: предоставление служебного жилья, выплачивается компенсация за аренду </w:t>
      </w:r>
      <w:r w:rsidRPr="0068039D">
        <w:rPr>
          <w:color w:val="000000"/>
          <w:u w:color="000000"/>
        </w:rPr>
        <w:lastRenderedPageBreak/>
        <w:t>жилья, оформляется социальная ипотека.</w:t>
      </w:r>
      <w:r>
        <w:rPr>
          <w:color w:val="000000"/>
          <w:u w:color="000000"/>
        </w:rPr>
        <w:t xml:space="preserve"> </w:t>
      </w:r>
      <w:r w:rsidRPr="0068039D">
        <w:rPr>
          <w:color w:val="000000"/>
          <w:u w:color="000000"/>
        </w:rPr>
        <w:t>За прошедшие 5 лет предоставлено жилье 35 сотрудникам здравоохранения, 17 человек оформили социальную ипотеку.</w:t>
      </w:r>
      <w:r w:rsidRPr="0068039D">
        <w:rPr>
          <w:color w:val="FF0000"/>
          <w:u w:color="000000"/>
        </w:rPr>
        <w:t xml:space="preserve"> </w:t>
      </w:r>
    </w:p>
    <w:p w:rsidR="00894F3D" w:rsidRPr="0068039D" w:rsidRDefault="00894F3D" w:rsidP="00894F3D">
      <w:pPr>
        <w:autoSpaceDE w:val="0"/>
        <w:autoSpaceDN w:val="0"/>
        <w:adjustRightInd w:val="0"/>
        <w:jc w:val="both"/>
      </w:pP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Cs/>
          <w:color w:val="151516"/>
        </w:rPr>
      </w:pPr>
      <w:r w:rsidRPr="0068039D">
        <w:rPr>
          <w:b/>
          <w:bCs/>
          <w:color w:val="151516"/>
        </w:rPr>
        <w:t xml:space="preserve">Образование 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Cs/>
          <w:color w:val="151516"/>
        </w:rPr>
      </w:pPr>
      <w:r w:rsidRPr="0068039D">
        <w:rPr>
          <w:bCs/>
          <w:color w:val="151516"/>
        </w:rPr>
        <w:t>В 2018 году был открыт новый детский сад с бассейном на улице Гагарина на 210 мест. Детский сад построен за счет инвестиционных средств, а оборудование приобреталось за счёт средств федерального и областного бюджетов.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Cs/>
          <w:color w:val="151516"/>
        </w:rPr>
      </w:pPr>
      <w:r w:rsidRPr="0068039D">
        <w:rPr>
          <w:bCs/>
          <w:color w:val="151516"/>
        </w:rPr>
        <w:t>Всего за период с 2013 по 2018 годы построено 6 детских садов.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Cs/>
          <w:color w:val="151516"/>
        </w:rPr>
      </w:pPr>
      <w:r w:rsidRPr="0068039D">
        <w:rPr>
          <w:bCs/>
          <w:color w:val="151516"/>
        </w:rPr>
        <w:t xml:space="preserve">В городском округе Реутов все дети учатся в школах в одну смену. </w:t>
      </w:r>
    </w:p>
    <w:p w:rsidR="00894F3D" w:rsidRDefault="00894F3D" w:rsidP="00894F3D">
      <w:pPr>
        <w:autoSpaceDE w:val="0"/>
        <w:autoSpaceDN w:val="0"/>
        <w:adjustRightInd w:val="0"/>
        <w:ind w:firstLine="851"/>
        <w:jc w:val="both"/>
        <w:rPr>
          <w:bCs/>
          <w:color w:val="151516"/>
        </w:rPr>
      </w:pPr>
      <w:r w:rsidRPr="0068039D">
        <w:rPr>
          <w:bCs/>
          <w:color w:val="151516"/>
        </w:rPr>
        <w:t>За последние 6 лет открыта новая школа на 1125 мест в мкр.10А, капитально отремонтирована 5-я школа, за счет внебюджетных средств построено новое здание на 810 мест для «Гимназии» в мкр.6А. В городе работает образовательный кластер</w:t>
      </w:r>
      <w:r>
        <w:rPr>
          <w:bCs/>
          <w:color w:val="151516"/>
        </w:rPr>
        <w:t xml:space="preserve"> – </w:t>
      </w:r>
      <w:r w:rsidRPr="0068039D">
        <w:rPr>
          <w:bCs/>
          <w:color w:val="151516"/>
        </w:rPr>
        <w:t>един</w:t>
      </w:r>
      <w:r>
        <w:rPr>
          <w:bCs/>
          <w:color w:val="151516"/>
        </w:rPr>
        <w:t xml:space="preserve">ая </w:t>
      </w:r>
      <w:r w:rsidRPr="0068039D">
        <w:rPr>
          <w:bCs/>
          <w:color w:val="151516"/>
        </w:rPr>
        <w:t>цепочк</w:t>
      </w:r>
      <w:r>
        <w:rPr>
          <w:bCs/>
          <w:color w:val="151516"/>
        </w:rPr>
        <w:t>а</w:t>
      </w:r>
      <w:r w:rsidRPr="0068039D">
        <w:rPr>
          <w:bCs/>
          <w:color w:val="151516"/>
        </w:rPr>
        <w:t xml:space="preserve"> выявления и подготовки одаренных детей от детского сада до ВУЗа. </w:t>
      </w:r>
      <w:r>
        <w:rPr>
          <w:bCs/>
          <w:color w:val="151516"/>
        </w:rPr>
        <w:t>У</w:t>
      </w:r>
      <w:r w:rsidRPr="0068039D">
        <w:rPr>
          <w:bCs/>
          <w:color w:val="151516"/>
        </w:rPr>
        <w:t xml:space="preserve">спешно работают аэрокосмический факультет МГТУ им. Баумана, колледж «Энергия», налажена работа по развитию научно-технического творчества в школах. Совместно с НПО Машиностроения созданы инженерные классы в Лицее. 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Cs/>
          <w:color w:val="151516"/>
        </w:rPr>
      </w:pPr>
      <w:r w:rsidRPr="0068039D">
        <w:rPr>
          <w:bCs/>
          <w:color w:val="151516"/>
        </w:rPr>
        <w:t>В 2018 году в образовательный кластер добавлено еще одно важнейшее звено – детский технопарк «</w:t>
      </w:r>
      <w:proofErr w:type="spellStart"/>
      <w:r w:rsidRPr="0068039D">
        <w:rPr>
          <w:bCs/>
          <w:color w:val="151516"/>
        </w:rPr>
        <w:t>Изобретариум</w:t>
      </w:r>
      <w:proofErr w:type="spellEnd"/>
      <w:r w:rsidRPr="0068039D">
        <w:rPr>
          <w:bCs/>
          <w:color w:val="151516"/>
        </w:rPr>
        <w:t xml:space="preserve">». Проект «Создание детского технопарка» в рамках реализации Стратегии социально-экономического развития городского округа Реутов стал победителем в конкурсе инновационных проектов </w:t>
      </w:r>
      <w:proofErr w:type="spellStart"/>
      <w:r w:rsidRPr="0068039D">
        <w:rPr>
          <w:bCs/>
          <w:color w:val="151516"/>
        </w:rPr>
        <w:t>наукоградов</w:t>
      </w:r>
      <w:proofErr w:type="spellEnd"/>
      <w:r w:rsidRPr="0068039D">
        <w:rPr>
          <w:bCs/>
          <w:color w:val="151516"/>
        </w:rPr>
        <w:t xml:space="preserve"> России.  За 2018 год «</w:t>
      </w:r>
      <w:proofErr w:type="spellStart"/>
      <w:r w:rsidRPr="0068039D">
        <w:rPr>
          <w:bCs/>
          <w:color w:val="151516"/>
        </w:rPr>
        <w:t>Изобретариум</w:t>
      </w:r>
      <w:proofErr w:type="spellEnd"/>
      <w:r w:rsidRPr="0068039D">
        <w:rPr>
          <w:bCs/>
          <w:color w:val="151516"/>
        </w:rPr>
        <w:t xml:space="preserve">» был полностью укомплектован высокотехнологичным оборудованием и 10 мая 2018 года в рамках IV Ежегодного Реутовского форума инновационных идей состоялось его торжественное открытие. 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Cs/>
          <w:color w:val="151516"/>
        </w:rPr>
      </w:pPr>
      <w:r>
        <w:rPr>
          <w:bCs/>
          <w:color w:val="151516"/>
        </w:rPr>
        <w:t>В</w:t>
      </w:r>
      <w:r w:rsidRPr="0068039D">
        <w:rPr>
          <w:bCs/>
          <w:color w:val="151516"/>
        </w:rPr>
        <w:t xml:space="preserve"> Детском технопарке реализуются 14 современных технических и естественно-научных направлений дополнительного образования. Занятия ведут, в том числе, ученые и инженеры, среди которых сотрудники АО «НПО «машиностроения». 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  <w:color w:val="151516"/>
        </w:rPr>
      </w:pP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  <w:color w:val="151516"/>
        </w:rPr>
      </w:pPr>
      <w:r w:rsidRPr="0068039D">
        <w:rPr>
          <w:b/>
          <w:bCs/>
          <w:color w:val="151516"/>
        </w:rPr>
        <w:t>Спорт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Cs/>
          <w:color w:val="151516"/>
        </w:rPr>
      </w:pPr>
      <w:r w:rsidRPr="0068039D">
        <w:rPr>
          <w:bCs/>
          <w:color w:val="151516"/>
        </w:rPr>
        <w:t xml:space="preserve">В рамках муниципальной программы «Развитие физической культуры и спорта в городском округе Реутов» в течение 3-х лет были выполнены работы по реконструкции школьных стадионов (обновлены футбольные поля с искусственным покрытием, установлены спортивные площадки для игровых видов спорта и занятий </w:t>
      </w:r>
      <w:proofErr w:type="spellStart"/>
      <w:r w:rsidRPr="0068039D">
        <w:rPr>
          <w:bCs/>
          <w:color w:val="151516"/>
        </w:rPr>
        <w:t>воркаутом</w:t>
      </w:r>
      <w:proofErr w:type="spellEnd"/>
      <w:r w:rsidRPr="0068039D">
        <w:rPr>
          <w:bCs/>
          <w:color w:val="151516"/>
        </w:rPr>
        <w:t xml:space="preserve">, модернизированы беговые дорожки). 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Cs/>
          <w:color w:val="151516"/>
        </w:rPr>
      </w:pPr>
      <w:r w:rsidRPr="0068039D">
        <w:rPr>
          <w:bCs/>
          <w:color w:val="151516"/>
        </w:rPr>
        <w:t>Программа по реконструкции школьных стадионов начата с 2016</w:t>
      </w:r>
      <w:r>
        <w:rPr>
          <w:bCs/>
          <w:color w:val="151516"/>
        </w:rPr>
        <w:t xml:space="preserve">, </w:t>
      </w:r>
      <w:r w:rsidRPr="0068039D">
        <w:rPr>
          <w:bCs/>
          <w:color w:val="151516"/>
        </w:rPr>
        <w:t xml:space="preserve">в 2018 году выполнена в полном объёме. Бюджет составил более 45 млн. рублей. 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000000"/>
          <w:u w:color="000000"/>
        </w:rPr>
      </w:pPr>
      <w:r w:rsidRPr="0068039D">
        <w:rPr>
          <w:bCs/>
          <w:color w:val="151516"/>
        </w:rPr>
        <w:t>В 2018 году реконструированы стадионы в Лицее и в 3-ей школе.</w:t>
      </w:r>
    </w:p>
    <w:p w:rsidR="00894F3D" w:rsidRPr="0068039D" w:rsidRDefault="00894F3D" w:rsidP="00894F3D">
      <w:pPr>
        <w:autoSpaceDE w:val="0"/>
        <w:autoSpaceDN w:val="0"/>
        <w:adjustRightInd w:val="0"/>
        <w:jc w:val="both"/>
        <w:rPr>
          <w:bCs/>
          <w:color w:val="151516"/>
        </w:rPr>
      </w:pPr>
      <w:r w:rsidRPr="0068039D">
        <w:rPr>
          <w:bCs/>
          <w:color w:val="151516"/>
        </w:rPr>
        <w:t>В 2019 году на базе спорткомплекса «Старт» планируется открытие Регионального центра футбольного резерва и вратарского мастерства (школа вратарского мастерства).</w:t>
      </w:r>
      <w:r w:rsidRPr="0068039D" w:rsidDel="000C2070">
        <w:rPr>
          <w:bCs/>
          <w:color w:val="151516"/>
        </w:rPr>
        <w:t xml:space="preserve"> </w:t>
      </w:r>
      <w:r w:rsidRPr="0068039D">
        <w:rPr>
          <w:bCs/>
          <w:color w:val="151516"/>
        </w:rPr>
        <w:t>После реконструкции на стадионе появится искусственное футбольное поле</w:t>
      </w:r>
      <w:r w:rsidRPr="0068039D">
        <w:rPr>
          <w:color w:val="151516"/>
        </w:rPr>
        <w:t xml:space="preserve"> </w:t>
      </w:r>
      <w:r w:rsidRPr="0068039D">
        <w:rPr>
          <w:bCs/>
          <w:color w:val="151516"/>
        </w:rPr>
        <w:t>с подогревом, будет модернизирована система освещения и обустроены помещения для персонала.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000000"/>
          <w:u w:color="000000"/>
        </w:rPr>
      </w:pPr>
      <w:r w:rsidRPr="0068039D">
        <w:rPr>
          <w:color w:val="000000"/>
          <w:u w:color="000000"/>
        </w:rPr>
        <w:t xml:space="preserve">Активно продолжается строительство спортивного комплекса с ледовой ареной на Юбилейном проспекте, площадью более 8000 квадратных метров. На первом этаже разместится ледовая арена площадью 2,5 тысячи </w:t>
      </w:r>
      <w:proofErr w:type="spellStart"/>
      <w:r w:rsidRPr="0068039D">
        <w:rPr>
          <w:color w:val="000000"/>
          <w:u w:color="000000"/>
        </w:rPr>
        <w:t>кв.м</w:t>
      </w:r>
      <w:proofErr w:type="spellEnd"/>
      <w:r w:rsidRPr="0068039D">
        <w:rPr>
          <w:color w:val="000000"/>
          <w:u w:color="000000"/>
        </w:rPr>
        <w:t xml:space="preserve">. Здесь также будет фитнес-центр с 3-я бассейнами и тренажёрный зал. Завершение строительства </w:t>
      </w:r>
      <w:r>
        <w:rPr>
          <w:color w:val="000000"/>
          <w:u w:color="000000"/>
        </w:rPr>
        <w:t>в</w:t>
      </w:r>
      <w:r w:rsidRPr="0068039D">
        <w:rPr>
          <w:color w:val="000000"/>
          <w:u w:color="000000"/>
        </w:rPr>
        <w:t xml:space="preserve"> 2019 год</w:t>
      </w:r>
      <w:r>
        <w:rPr>
          <w:color w:val="000000"/>
          <w:u w:color="000000"/>
        </w:rPr>
        <w:t>у</w:t>
      </w:r>
      <w:r w:rsidRPr="0068039D">
        <w:rPr>
          <w:color w:val="000000"/>
          <w:u w:color="000000"/>
        </w:rPr>
        <w:t xml:space="preserve">. </w:t>
      </w: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948A54" w:themeColor="background2" w:themeShade="80"/>
        </w:rPr>
      </w:pP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  <w:color w:val="151516"/>
        </w:rPr>
      </w:pPr>
      <w:r w:rsidRPr="0068039D">
        <w:rPr>
          <w:b/>
          <w:bCs/>
          <w:color w:val="151516"/>
        </w:rPr>
        <w:t>Культура и туризм</w:t>
      </w: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 xml:space="preserve">Один из наиболее масштабных проектов в сфере культуры - это строительство дома культуры на улице Южная.    </w:t>
      </w: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 xml:space="preserve">Проектом предусмотрено возведение 2-этажного здания Дома культуры, с единовременной пропускной способностью более 400 человек.      </w:t>
      </w: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 xml:space="preserve">В новом здании разместятся вестибюльная группа и зрительный зал на 300 мест, театральная сцена, гардероб, костюмерные, отдельные классы для занятий музыкой, пением и хореографией. Вдоль вестибюля, с левой стороны от входа, предусмотрена стеклянная стена, через которую будет открываться вид на парк. </w:t>
      </w: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lastRenderedPageBreak/>
        <w:t xml:space="preserve">Объект будет адаптирован для людей с ограниченными возможностями. Здание оснастим самым современным оборудованием. Площадь нового здания составит 3 000 </w:t>
      </w:r>
      <w:proofErr w:type="spellStart"/>
      <w:r w:rsidRPr="0068039D">
        <w:rPr>
          <w:color w:val="151516"/>
        </w:rPr>
        <w:t>кв.м</w:t>
      </w:r>
      <w:proofErr w:type="spellEnd"/>
      <w:r w:rsidRPr="0068039D">
        <w:rPr>
          <w:color w:val="151516"/>
        </w:rPr>
        <w:t>.</w:t>
      </w: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>Основную часть помещений займут воспитанники «Школы искусств</w:t>
      </w:r>
      <w:r>
        <w:rPr>
          <w:color w:val="151516"/>
        </w:rPr>
        <w:t xml:space="preserve"> </w:t>
      </w:r>
      <w:r w:rsidRPr="0068039D">
        <w:rPr>
          <w:color w:val="151516"/>
        </w:rPr>
        <w:t>-</w:t>
      </w:r>
      <w:r>
        <w:rPr>
          <w:color w:val="151516"/>
        </w:rPr>
        <w:t xml:space="preserve"> </w:t>
      </w:r>
      <w:r w:rsidRPr="0068039D">
        <w:rPr>
          <w:color w:val="151516"/>
        </w:rPr>
        <w:t>детского музыкального театра», которые сейчас занимаются в стесненных условиях в здании на улице Южной 17.</w:t>
      </w: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>После открытия нового дома культуры, в «старое» здание школы искусств переедет школа «Радуга», здесь обучаются 254 человека.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>В 2018 году в сфере культуры было проведено свыше 1500 мероприятий с участием более 150 000 человек, которые включали в себя тематические мастер-классы для детей и подростков, кинопоказы, выставки, экскурсии, спектакли, фестивали и конкуры, литературно-творческие гостиные и концертные программы.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  <w:color w:val="151516"/>
        </w:rPr>
      </w:pPr>
      <w:r w:rsidRPr="0068039D">
        <w:rPr>
          <w:b/>
        </w:rPr>
        <w:t xml:space="preserve">Экология 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</w:pPr>
      <w:r w:rsidRPr="0068039D">
        <w:rPr>
          <w:bCs/>
        </w:rPr>
        <w:t xml:space="preserve">С 1 января 2019 года введен раздельный сбор мусора и определены 7 региональных операторов. Для городского округа </w:t>
      </w:r>
      <w:r w:rsidRPr="0068039D">
        <w:t>Реутов – это ООО «ХАРТИЯ».</w:t>
      </w: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68039D">
        <w:rPr>
          <w:bCs/>
        </w:rPr>
        <w:t xml:space="preserve">С 2019 года в едином платежном документе отдельной строкой выделена </w:t>
      </w:r>
      <w:r w:rsidRPr="0068039D">
        <w:t>плата за коммунальную услугу по обращению с твёрдыми коммунальными отходами.</w:t>
      </w:r>
      <w:r w:rsidRPr="0068039D">
        <w:rPr>
          <w:bCs/>
        </w:rPr>
        <w:t xml:space="preserve"> Тариф составляет </w:t>
      </w:r>
      <w:r w:rsidRPr="0068039D">
        <w:rPr>
          <w:b/>
        </w:rPr>
        <w:t>7,03 руб./</w:t>
      </w:r>
      <w:proofErr w:type="spellStart"/>
      <w:r w:rsidRPr="0068039D">
        <w:rPr>
          <w:b/>
        </w:rPr>
        <w:t>кв.м</w:t>
      </w:r>
      <w:proofErr w:type="spellEnd"/>
      <w:r w:rsidRPr="0068039D">
        <w:t xml:space="preserve"> общей площади жилого помещения. А из размера платы за содержание жилого помещения исключена плата за услугу по обращению с твёрдыми коммунальными отходами. </w:t>
      </w: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68039D">
        <w:t xml:space="preserve">Льготы на оплату сейчас имеют те же категории граждан, что и на оплату коммунальных услуг. На уровне Московской области </w:t>
      </w:r>
      <w:r>
        <w:t xml:space="preserve">введутся </w:t>
      </w:r>
      <w:r w:rsidRPr="0068039D">
        <w:t>дополнительны</w:t>
      </w:r>
      <w:r>
        <w:t xml:space="preserve">е </w:t>
      </w:r>
      <w:r w:rsidRPr="0068039D">
        <w:t>льгот</w:t>
      </w:r>
      <w:r>
        <w:t>ы</w:t>
      </w:r>
      <w:r w:rsidRPr="0068039D">
        <w:t>. Так для неработающих пенсионеров до 70 лет льготы составят 30%, от 70 до 80 лет - льгота 50%, жители старше 80 лет платить за вывоз мусора не будут.</w:t>
      </w: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</w:pPr>
      <w:r w:rsidRPr="0068039D">
        <w:t xml:space="preserve">Для снижения объемов </w:t>
      </w:r>
      <w:proofErr w:type="spellStart"/>
      <w:r w:rsidRPr="0068039D">
        <w:t>захораниваемого</w:t>
      </w:r>
      <w:proofErr w:type="spellEnd"/>
      <w:r w:rsidRPr="0068039D">
        <w:t xml:space="preserve"> мусора во дворах </w:t>
      </w:r>
      <w:r>
        <w:t xml:space="preserve">многоквартирных </w:t>
      </w:r>
      <w:r w:rsidRPr="0068039D">
        <w:t xml:space="preserve">домов установлены 2 контейнера – для чистого и грязного мусора. </w:t>
      </w: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jc w:val="both"/>
      </w:pP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  <w:color w:val="151516"/>
        </w:rPr>
      </w:pPr>
      <w:r w:rsidRPr="0068039D">
        <w:rPr>
          <w:b/>
          <w:bCs/>
          <w:color w:val="151516"/>
        </w:rPr>
        <w:t xml:space="preserve">Безопасность 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>На территории городского округа Реутов работает система региональной безопасности и оперативного управления «Безопасный регион». Результат работы системы автоматизированного видеоконтроля, состоящей из более чем 700 камер, размещенных в местах массового пребывания людей и на всех выездах из города, – это снижение количества уличных нераскрытых преступлений на 10% ежегодно.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>Для снижения уровня преступности внутри подъездов по соглашению с МГТС запущен и протестирован пилотный проект подъездного видеонаблюдения.</w:t>
      </w:r>
      <w:r>
        <w:rPr>
          <w:color w:val="151516"/>
        </w:rPr>
        <w:t xml:space="preserve"> </w:t>
      </w:r>
      <w:r w:rsidRPr="0068039D">
        <w:rPr>
          <w:color w:val="151516"/>
        </w:rPr>
        <w:t xml:space="preserve">Сам проект предусматривает три этапа, в рамках которых камеры будут установлены на каждом подъезде всех 374 домов. 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>Для обеспечения пожарной безопасности в городском округе Реутов проводится реконструкция Пожарной части. На эти цели выделено более 400 млн. рублей. На месте старых металлических ангаров появится современный пункт для технического обслуживания, стадион учебно-тренировочного центра. Запланирован ремонт основного здания спасателей, а также расширение гаража, который после реконструкции будет вмещать 16 единиц техники вместо 8. Завершение работ планируется в 2020 году.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>В апреле 2018 года был открыт дополнительный пункт Полиции на</w:t>
      </w:r>
      <w:r w:rsidRPr="0068039D">
        <w:rPr>
          <w:b/>
          <w:color w:val="151516"/>
        </w:rPr>
        <w:t xml:space="preserve"> </w:t>
      </w:r>
      <w:r w:rsidRPr="0068039D">
        <w:rPr>
          <w:color w:val="151516"/>
        </w:rPr>
        <w:t xml:space="preserve">Юбилейном проспекте общей площадью почти 800 квадратных метров. 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>По результатам работы Межмуниципального управления МВД «</w:t>
      </w:r>
      <w:proofErr w:type="spellStart"/>
      <w:r w:rsidRPr="0068039D">
        <w:rPr>
          <w:color w:val="151516"/>
        </w:rPr>
        <w:t>Балашихинское</w:t>
      </w:r>
      <w:proofErr w:type="spellEnd"/>
      <w:r w:rsidRPr="0068039D">
        <w:rPr>
          <w:color w:val="151516"/>
        </w:rPr>
        <w:t xml:space="preserve">», отделение полиции по обслуживанию городского округа Реутов вошло в тройку лучших структурных подразделений Управления. </w:t>
      </w:r>
    </w:p>
    <w:p w:rsidR="00894F3D" w:rsidRPr="0068039D" w:rsidRDefault="00894F3D" w:rsidP="00894F3D">
      <w:pPr>
        <w:autoSpaceDE w:val="0"/>
        <w:autoSpaceDN w:val="0"/>
        <w:adjustRightInd w:val="0"/>
        <w:jc w:val="both"/>
        <w:rPr>
          <w:b/>
          <w:bCs/>
          <w:color w:val="151516"/>
        </w:rPr>
      </w:pPr>
    </w:p>
    <w:p w:rsidR="00894F3D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  <w:color w:val="151516"/>
        </w:rPr>
      </w:pPr>
    </w:p>
    <w:p w:rsidR="00894F3D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  <w:color w:val="151516"/>
        </w:rPr>
      </w:pP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  <w:color w:val="151516"/>
        </w:rPr>
      </w:pPr>
      <w:r w:rsidRPr="0068039D">
        <w:rPr>
          <w:b/>
          <w:bCs/>
          <w:color w:val="151516"/>
        </w:rPr>
        <w:t>Б</w:t>
      </w:r>
      <w:r>
        <w:rPr>
          <w:b/>
          <w:bCs/>
          <w:color w:val="151516"/>
        </w:rPr>
        <w:t>лагоустройство</w:t>
      </w:r>
    </w:p>
    <w:p w:rsidR="00894F3D" w:rsidRPr="0068039D" w:rsidRDefault="00894F3D" w:rsidP="00894F3D">
      <w:pPr>
        <w:ind w:firstLine="851"/>
        <w:jc w:val="both"/>
      </w:pPr>
      <w:r w:rsidRPr="0068039D">
        <w:lastRenderedPageBreak/>
        <w:t xml:space="preserve">В 2018 году </w:t>
      </w:r>
      <w:r>
        <w:t xml:space="preserve">была </w:t>
      </w:r>
      <w:r w:rsidRPr="0068039D">
        <w:t>продолжена реконструкци</w:t>
      </w:r>
      <w:r>
        <w:t>я</w:t>
      </w:r>
      <w:r w:rsidRPr="0068039D">
        <w:t xml:space="preserve"> парка «Фабричный пруд». Открыт сквер с крылатой ракетой «Метеорит».</w:t>
      </w:r>
      <w:r>
        <w:t xml:space="preserve"> </w:t>
      </w:r>
      <w:r w:rsidRPr="0068039D">
        <w:t xml:space="preserve">2 июля 2018 года в ознаменование 104-й годовщины со дня рождения академика Владимира Николаевича </w:t>
      </w:r>
      <w:proofErr w:type="spellStart"/>
      <w:r w:rsidRPr="0068039D">
        <w:t>Челомея</w:t>
      </w:r>
      <w:proofErr w:type="spellEnd"/>
      <w:r w:rsidRPr="0068039D">
        <w:t xml:space="preserve"> состоялось торжественное открытие новой зеленой зоны. </w:t>
      </w:r>
    </w:p>
    <w:p w:rsidR="00894F3D" w:rsidRPr="0068039D" w:rsidRDefault="00894F3D" w:rsidP="00894F3D">
      <w:pPr>
        <w:ind w:firstLine="851"/>
        <w:jc w:val="both"/>
      </w:pPr>
      <w:r w:rsidRPr="0068039D">
        <w:t xml:space="preserve">В течение 2018 года на территории парка </w:t>
      </w:r>
      <w:r w:rsidRPr="00425F23">
        <w:t>воссозданы искусственные</w:t>
      </w:r>
      <w:r w:rsidRPr="0068039D">
        <w:t xml:space="preserve"> холмы и неровности, </w:t>
      </w:r>
      <w:r w:rsidRPr="00C443C6">
        <w:t xml:space="preserve">пейзаж </w:t>
      </w:r>
      <w:r w:rsidRPr="0068039D">
        <w:t>дополнен скульптурной композицией «</w:t>
      </w:r>
      <w:proofErr w:type="spellStart"/>
      <w:r w:rsidRPr="0068039D">
        <w:t>Реутовские</w:t>
      </w:r>
      <w:proofErr w:type="spellEnd"/>
      <w:r w:rsidRPr="0068039D">
        <w:t xml:space="preserve"> </w:t>
      </w:r>
      <w:proofErr w:type="spellStart"/>
      <w:r w:rsidRPr="0068039D">
        <w:t>огари</w:t>
      </w:r>
      <w:proofErr w:type="spellEnd"/>
      <w:r w:rsidRPr="0068039D">
        <w:t xml:space="preserve">». </w:t>
      </w:r>
    </w:p>
    <w:p w:rsidR="00894F3D" w:rsidRPr="0068039D" w:rsidRDefault="00894F3D" w:rsidP="00894F3D">
      <w:pPr>
        <w:ind w:firstLine="851"/>
        <w:jc w:val="both"/>
      </w:pPr>
      <w:r w:rsidRPr="0068039D">
        <w:t xml:space="preserve">В центре пруда появился новый плавающий фонтан с разноцветной подсветкой. Заработала станция проката катамаранов. </w:t>
      </w:r>
      <w:r>
        <w:t>В</w:t>
      </w:r>
      <w:r w:rsidRPr="0068039D">
        <w:t xml:space="preserve">озведена смотровая площадка и два деревянных моста, которые связали небольшой остров посередине пруда с основной территорией парка. Новые объекты стали живописными точками для любителей фотографии, молодожёнов и всех посетителей парка. </w:t>
      </w:r>
    </w:p>
    <w:p w:rsidR="00894F3D" w:rsidRPr="0068039D" w:rsidRDefault="00894F3D" w:rsidP="00894F3D">
      <w:pPr>
        <w:ind w:firstLine="851"/>
        <w:jc w:val="both"/>
      </w:pPr>
      <w:r w:rsidRPr="0068039D">
        <w:t xml:space="preserve">В парке смонтирован общедоступный </w:t>
      </w:r>
      <w:proofErr w:type="spellStart"/>
      <w:r w:rsidRPr="0068039D">
        <w:t>Wi-Fi</w:t>
      </w:r>
      <w:proofErr w:type="spellEnd"/>
      <w:r w:rsidRPr="0068039D">
        <w:t>, обновлена система видеонаблюдения. Сейчас все «слепые» зоны парка «перекрыты» камерами круглосуточного видеонаблюдения, организованы новые схемы освещения и художественной подсветки деревьев в темное время суток.</w:t>
      </w:r>
      <w:r>
        <w:t xml:space="preserve"> </w:t>
      </w:r>
      <w:r w:rsidRPr="0068039D">
        <w:t>Установлены уличные громкоговорители для информирования посетителей и оповещения о чрезвычайных ситуациях.</w:t>
      </w:r>
    </w:p>
    <w:p w:rsidR="00894F3D" w:rsidRPr="0068039D" w:rsidRDefault="00894F3D" w:rsidP="00894F3D">
      <w:pPr>
        <w:ind w:firstLine="851"/>
        <w:jc w:val="both"/>
        <w:rPr>
          <w:rFonts w:eastAsia="Calibri"/>
        </w:rPr>
      </w:pPr>
      <w:r w:rsidRPr="0068039D">
        <w:rPr>
          <w:rFonts w:eastAsia="Calibri"/>
        </w:rPr>
        <w:t>За 2018 год в парках городского округа Реутов было проведено более 570 мероприятий, в которых приняли участие более 80 000 жителей и гостей города.</w:t>
      </w:r>
    </w:p>
    <w:p w:rsidR="00894F3D" w:rsidRPr="0068039D" w:rsidRDefault="00894F3D" w:rsidP="00894F3D">
      <w:pPr>
        <w:jc w:val="both"/>
        <w:rPr>
          <w:rFonts w:eastAsia="Calibri"/>
          <w:b/>
        </w:rPr>
      </w:pP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b/>
          <w:color w:val="151516"/>
        </w:rPr>
        <w:t>Жилищно-коммунальное хозяйство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>В рамках государственной программы «Мой подъезд» в городском округе Реутов завершен ремонт 271 подъезда. На реализацию проекта было выделено 50 млн. рублей. Подъезд №1 дома №10 по улице Некрасова занял первое место в номинации: «Лучший отремонтированный подъезд зрительских симпатий» в Московском областном смотре-конкурсе «Лучший подъезд Подмосковья».</w:t>
      </w:r>
      <w:r>
        <w:rPr>
          <w:color w:val="151516"/>
        </w:rPr>
        <w:t xml:space="preserve"> </w:t>
      </w:r>
      <w:r w:rsidRPr="0068039D">
        <w:rPr>
          <w:color w:val="151516"/>
        </w:rPr>
        <w:t xml:space="preserve">До конца 2019 года программа по ремонту подъездов в городском округе Реутов будет выполнена на 100%. 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 xml:space="preserve">За 2018 год в городском округе Реутов благоустроено 25 дворов. Реутов признан лидером среди муниципалитетов Подмосковья. </w:t>
      </w:r>
    </w:p>
    <w:p w:rsidR="00894F3D" w:rsidRPr="0068039D" w:rsidRDefault="00894F3D" w:rsidP="00894F3D">
      <w:pPr>
        <w:autoSpaceDE w:val="0"/>
        <w:autoSpaceDN w:val="0"/>
        <w:adjustRightInd w:val="0"/>
        <w:jc w:val="both"/>
        <w:rPr>
          <w:color w:val="151516"/>
        </w:rPr>
      </w:pPr>
      <w:r w:rsidRPr="0068039D">
        <w:rPr>
          <w:noProof/>
        </w:rPr>
        <w:drawing>
          <wp:inline distT="0" distB="0" distL="0" distR="0" wp14:anchorId="3F72B058" wp14:editId="2DE3FE74">
            <wp:extent cx="6296660" cy="3148330"/>
            <wp:effectExtent l="0" t="0" r="8890" b="1397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>В Региональную программу капитального ремонта 2018 года вошли 19 многоэтажек. На эти работы было выделено 140 миллионов рублей.</w:t>
      </w:r>
    </w:p>
    <w:p w:rsidR="00894F3D" w:rsidRPr="0068039D" w:rsidRDefault="00894F3D" w:rsidP="00894F3D">
      <w:pPr>
        <w:autoSpaceDE w:val="0"/>
        <w:autoSpaceDN w:val="0"/>
        <w:adjustRightInd w:val="0"/>
        <w:jc w:val="both"/>
        <w:rPr>
          <w:color w:val="151516"/>
        </w:rPr>
      </w:pPr>
      <w:r w:rsidRPr="0068039D">
        <w:rPr>
          <w:noProof/>
        </w:rPr>
        <w:lastRenderedPageBreak/>
        <w:drawing>
          <wp:inline distT="0" distB="0" distL="0" distR="0" wp14:anchorId="1EA583DB" wp14:editId="4EC0289F">
            <wp:extent cx="6296660" cy="3625215"/>
            <wp:effectExtent l="0" t="0" r="8890" b="1333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>В рамках приоритетного проекта «Светлый город» в 2018 году выполнены работы по строительству линий наружного освещения, тем самым ликвидированы тёмные пятна на 19 дворовых территориях, всего установлена 101 опора освещения на сумму более 6 млн. рублей.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>В городе работает система управления наружным освещением «Кулон». Она позволяет: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>- оптимизировать график включения-выключения освещения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>- повысить качество диагностики и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 xml:space="preserve">- выявлять незаконные подключения. 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  <w:r>
        <w:rPr>
          <w:color w:val="151516"/>
        </w:rPr>
        <w:t>В</w:t>
      </w:r>
      <w:r w:rsidRPr="0068039D">
        <w:rPr>
          <w:color w:val="151516"/>
        </w:rPr>
        <w:t xml:space="preserve"> городе нет ни одного светильника с лампами накаливания, идет процесс перехода на светодиодные лампы.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 xml:space="preserve">Установка системы Кулон в комплексе </w:t>
      </w:r>
      <w:proofErr w:type="gramStart"/>
      <w:r w:rsidRPr="0068039D">
        <w:rPr>
          <w:color w:val="151516"/>
        </w:rPr>
        <w:t>с заменой ламп</w:t>
      </w:r>
      <w:proofErr w:type="gramEnd"/>
      <w:r w:rsidRPr="0068039D">
        <w:rPr>
          <w:color w:val="151516"/>
        </w:rPr>
        <w:t xml:space="preserve"> позволяет ежегодно экономить более 4 млн. рублей и направлять эти средства на дальнейшее развитие и модернизацию системы уличного освещения. </w:t>
      </w:r>
    </w:p>
    <w:p w:rsidR="00894F3D" w:rsidRPr="0068039D" w:rsidRDefault="00894F3D" w:rsidP="00894F3D">
      <w:pPr>
        <w:autoSpaceDE w:val="0"/>
        <w:autoSpaceDN w:val="0"/>
        <w:adjustRightInd w:val="0"/>
        <w:jc w:val="both"/>
        <w:rPr>
          <w:color w:val="151516"/>
        </w:rPr>
      </w:pP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  <w:color w:val="151516"/>
        </w:rPr>
      </w:pPr>
      <w:r w:rsidRPr="0068039D">
        <w:rPr>
          <w:b/>
          <w:bCs/>
          <w:color w:val="151516"/>
        </w:rPr>
        <w:t>Д</w:t>
      </w:r>
      <w:r>
        <w:rPr>
          <w:b/>
          <w:bCs/>
          <w:color w:val="151516"/>
        </w:rPr>
        <w:t>ороги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 xml:space="preserve">В городском округе Реутов за последние 5 лет за счет средств областного и местного бюджетов был проведен ремонт дорожного покрытия площадью 135 тыс. </w:t>
      </w:r>
      <w:proofErr w:type="spellStart"/>
      <w:r w:rsidRPr="0068039D">
        <w:rPr>
          <w:color w:val="151516"/>
        </w:rPr>
        <w:t>кв.м</w:t>
      </w:r>
      <w:proofErr w:type="spellEnd"/>
      <w:r w:rsidRPr="0068039D">
        <w:rPr>
          <w:color w:val="151516"/>
        </w:rPr>
        <w:t xml:space="preserve">, объем финансирования составил </w:t>
      </w:r>
      <w:r>
        <w:rPr>
          <w:color w:val="151516"/>
        </w:rPr>
        <w:t xml:space="preserve">более </w:t>
      </w:r>
      <w:r w:rsidRPr="0068039D">
        <w:rPr>
          <w:color w:val="151516"/>
        </w:rPr>
        <w:t>15</w:t>
      </w:r>
      <w:r>
        <w:rPr>
          <w:color w:val="151516"/>
        </w:rPr>
        <w:t>0</w:t>
      </w:r>
      <w:r w:rsidRPr="0068039D">
        <w:rPr>
          <w:color w:val="151516"/>
        </w:rPr>
        <w:t xml:space="preserve"> млн. рублей. Только в 2018 году отремонтированы 3 дороги общей площадью более 24 тыс. </w:t>
      </w:r>
      <w:proofErr w:type="spellStart"/>
      <w:r w:rsidRPr="0068039D">
        <w:rPr>
          <w:color w:val="151516"/>
        </w:rPr>
        <w:t>кв.м</w:t>
      </w:r>
      <w:proofErr w:type="spellEnd"/>
      <w:r w:rsidRPr="0068039D">
        <w:rPr>
          <w:color w:val="151516"/>
        </w:rPr>
        <w:t>, стоимость работ составила более 20 млн. рублей.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</w:p>
    <w:p w:rsidR="00894F3D" w:rsidRPr="0068039D" w:rsidRDefault="00894F3D" w:rsidP="00894F3D">
      <w:pPr>
        <w:autoSpaceDE w:val="0"/>
        <w:autoSpaceDN w:val="0"/>
        <w:adjustRightInd w:val="0"/>
        <w:jc w:val="both"/>
        <w:rPr>
          <w:color w:val="151516"/>
        </w:rPr>
      </w:pPr>
      <w:r w:rsidRPr="0068039D">
        <w:rPr>
          <w:noProof/>
        </w:rPr>
        <w:lastRenderedPageBreak/>
        <w:drawing>
          <wp:inline distT="0" distB="0" distL="0" distR="0" wp14:anchorId="3CE34137" wp14:editId="7549B292">
            <wp:extent cx="6296660" cy="3626485"/>
            <wp:effectExtent l="0" t="0" r="8890" b="1206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  <w:r>
        <w:rPr>
          <w:color w:val="151516"/>
        </w:rPr>
        <w:t>В</w:t>
      </w:r>
      <w:r w:rsidRPr="0068039D">
        <w:t xml:space="preserve"> городском округе Реутов ведется строительство путепровода, который соединит Носовихинское шоссе с улицей Транспортная. </w:t>
      </w:r>
      <w:r w:rsidRPr="0068039D">
        <w:rPr>
          <w:color w:val="151516"/>
        </w:rPr>
        <w:t xml:space="preserve">Срок сдачи путепровода – 2019 год.  Стоимость строительства составит более 2 млрд. рублей. 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 xml:space="preserve">В 2019 году будет начат проект по благоустройству </w:t>
      </w:r>
      <w:proofErr w:type="spellStart"/>
      <w:r w:rsidRPr="0068039D">
        <w:rPr>
          <w:color w:val="151516"/>
        </w:rPr>
        <w:t>вылетных</w:t>
      </w:r>
      <w:proofErr w:type="spellEnd"/>
      <w:r w:rsidRPr="0068039D">
        <w:rPr>
          <w:color w:val="151516"/>
        </w:rPr>
        <w:t xml:space="preserve"> магистралей.</w:t>
      </w:r>
      <w:r>
        <w:rPr>
          <w:color w:val="151516"/>
        </w:rPr>
        <w:t xml:space="preserve"> </w:t>
      </w:r>
      <w:r w:rsidRPr="0068039D">
        <w:rPr>
          <w:color w:val="151516"/>
        </w:rPr>
        <w:t>В рамках реализации проекта в нормативное состояние будут приведены фасады зданий, рекламные конструкций, тротуары, ограждения и газоны.</w:t>
      </w: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color w:val="151516"/>
        </w:rPr>
      </w:pPr>
    </w:p>
    <w:p w:rsidR="00894F3D" w:rsidRPr="0068039D" w:rsidRDefault="00894F3D" w:rsidP="00894F3D">
      <w:pPr>
        <w:autoSpaceDE w:val="0"/>
        <w:autoSpaceDN w:val="0"/>
        <w:adjustRightInd w:val="0"/>
        <w:ind w:firstLine="851"/>
        <w:jc w:val="both"/>
        <w:rPr>
          <w:b/>
          <w:bCs/>
          <w:color w:val="151516"/>
        </w:rPr>
      </w:pPr>
      <w:r w:rsidRPr="0068039D">
        <w:rPr>
          <w:b/>
          <w:bCs/>
          <w:color w:val="151516"/>
        </w:rPr>
        <w:t>МФЦ</w:t>
      </w: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151516"/>
        </w:rPr>
      </w:pPr>
      <w:r w:rsidRPr="0068039D">
        <w:rPr>
          <w:color w:val="151516"/>
        </w:rPr>
        <w:t xml:space="preserve">В МФЦ городского округа Реутов </w:t>
      </w:r>
      <w:r>
        <w:rPr>
          <w:color w:val="151516"/>
        </w:rPr>
        <w:t xml:space="preserve">за 2018 год </w:t>
      </w:r>
      <w:r w:rsidRPr="0068039D">
        <w:rPr>
          <w:color w:val="151516"/>
        </w:rPr>
        <w:t>оказа</w:t>
      </w:r>
      <w:r>
        <w:rPr>
          <w:color w:val="151516"/>
        </w:rPr>
        <w:t>но</w:t>
      </w:r>
      <w:r w:rsidRPr="0068039D">
        <w:rPr>
          <w:color w:val="151516"/>
        </w:rPr>
        <w:t xml:space="preserve"> более 270 тысяч государственных и муниципальных услуг</w:t>
      </w:r>
      <w:r>
        <w:rPr>
          <w:color w:val="151516"/>
        </w:rPr>
        <w:t xml:space="preserve">. Перечень оказываемых </w:t>
      </w:r>
      <w:r w:rsidRPr="00A320C6">
        <w:rPr>
          <w:color w:val="151516"/>
        </w:rPr>
        <w:t>услуг</w:t>
      </w:r>
      <w:r>
        <w:rPr>
          <w:color w:val="151516"/>
        </w:rPr>
        <w:t xml:space="preserve"> </w:t>
      </w:r>
      <w:r w:rsidRPr="0068039D">
        <w:rPr>
          <w:color w:val="151516"/>
        </w:rPr>
        <w:t>336.</w:t>
      </w: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151516"/>
        </w:rPr>
      </w:pPr>
    </w:p>
    <w:p w:rsidR="00894F3D" w:rsidRPr="0068039D" w:rsidRDefault="00894F3D" w:rsidP="00894F3D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color w:val="151516"/>
        </w:rPr>
      </w:pPr>
    </w:p>
    <w:p w:rsidR="00894F3D" w:rsidRPr="00B74D3A" w:rsidRDefault="00894F3D" w:rsidP="00600A85">
      <w:pPr>
        <w:widowControl w:val="0"/>
        <w:autoSpaceDE w:val="0"/>
        <w:autoSpaceDN w:val="0"/>
        <w:adjustRightInd w:val="0"/>
        <w:jc w:val="both"/>
      </w:pPr>
    </w:p>
    <w:sectPr w:rsidR="00894F3D" w:rsidRPr="00B74D3A" w:rsidSect="001A06D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FC"/>
    <w:rsid w:val="000078FC"/>
    <w:rsid w:val="001A06D4"/>
    <w:rsid w:val="00600A85"/>
    <w:rsid w:val="008115F1"/>
    <w:rsid w:val="00894F3D"/>
    <w:rsid w:val="00B74D3A"/>
    <w:rsid w:val="00E41C2F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FE574-293A-4D9C-B757-0DA29871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A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0A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Высокотехнологичная продукция, млрд.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лет.xlsx]Экономика'!$A$49</c:f>
              <c:strCache>
                <c:ptCount val="1"/>
                <c:pt idx="0">
                  <c:v>Высокотехнологичная продукция (ОА ВПК НПО Машиностроения), млрд. рублей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accent1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1.6216216216216217E-2"/>
                  <c:y val="-0.184531859737552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621621621621623E-2"/>
                  <c:y val="-0.220714577333151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414414414414349E-2"/>
                  <c:y val="-0.23518766437139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018018018018018E-2"/>
                  <c:y val="-0.303934827803028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621621621621623E-2"/>
                  <c:y val="-0.383536806513344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лет.xlsx]Экономика'!$B$48:$F$48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'[графики в отчету за 5 лет.xlsx]Экономика'!$B$49:$F$49</c:f>
              <c:numCache>
                <c:formatCode>General</c:formatCode>
                <c:ptCount val="5"/>
                <c:pt idx="0">
                  <c:v>18.239999999999998</c:v>
                </c:pt>
                <c:pt idx="1">
                  <c:v>22.87</c:v>
                </c:pt>
                <c:pt idx="2">
                  <c:v>25</c:v>
                </c:pt>
                <c:pt idx="3">
                  <c:v>33.1</c:v>
                </c:pt>
                <c:pt idx="4">
                  <c:v>44.88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4237240"/>
        <c:axId val="464237632"/>
        <c:axId val="0"/>
      </c:bar3DChart>
      <c:catAx>
        <c:axId val="464237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4237632"/>
        <c:crosses val="autoZero"/>
        <c:auto val="1"/>
        <c:lblAlgn val="ctr"/>
        <c:lblOffset val="100"/>
        <c:noMultiLvlLbl val="0"/>
      </c:catAx>
      <c:valAx>
        <c:axId val="464237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4237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Объем отгруженных товаров собственного производства, выполненных работ и услуг собственными силами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всего по городу, млрд.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лет.xlsx]Экономика'!$A$3</c:f>
              <c:strCache>
                <c:ptCount val="1"/>
                <c:pt idx="0">
                  <c:v>Объем отгруженных товаров собственного производства, выполненных работ и услуг собственными силами всего по городу, млрд. рублей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1.4317673378076079E-2"/>
                  <c:y val="-0.212817439350711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317673378076063E-2"/>
                  <c:y val="-0.270858559173632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476510067114027E-2"/>
                  <c:y val="-0.283756585800948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897091722595078E-2"/>
                  <c:y val="-0.283756585800948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476510067114093E-2"/>
                  <c:y val="-0.325675172339724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лет.xlsx]Экономика'!$B$2:$F$2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'[графики в отчету за 5 лет.xlsx]Экономика'!$B$3:$F$3</c:f>
              <c:numCache>
                <c:formatCode>General</c:formatCode>
                <c:ptCount val="5"/>
                <c:pt idx="0">
                  <c:v>40.33</c:v>
                </c:pt>
                <c:pt idx="1">
                  <c:v>48.55</c:v>
                </c:pt>
                <c:pt idx="2">
                  <c:v>52.36</c:v>
                </c:pt>
                <c:pt idx="3">
                  <c:v>54.7</c:v>
                </c:pt>
                <c:pt idx="4">
                  <c:v>66.599999999999994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6479832"/>
        <c:axId val="246475912"/>
        <c:axId val="0"/>
      </c:bar3DChart>
      <c:catAx>
        <c:axId val="246479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75912"/>
        <c:crosses val="autoZero"/>
        <c:auto val="1"/>
        <c:lblAlgn val="ctr"/>
        <c:lblOffset val="100"/>
        <c:noMultiLvlLbl val="0"/>
      </c:catAx>
      <c:valAx>
        <c:axId val="246475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6479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layout>
        <c:manualLayout>
          <c:xMode val="edge"/>
          <c:yMode val="edge"/>
          <c:x val="0.18424315070852365"/>
          <c:y val="1.4053577327042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лет.xlsx]Экономика'!$A$95</c:f>
              <c:strCache>
                <c:ptCount val="1"/>
                <c:pt idx="0">
                  <c:v>Средняя заработная плата на предприятиях города, рублей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1.5748031496062992E-2"/>
                  <c:y val="-0.319718884190223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247594050743593E-2"/>
                  <c:y val="-0.347826038844309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99825021872266E-2"/>
                  <c:y val="-0.347826038844309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99825021872266E-2"/>
                  <c:y val="-0.365393010503112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99825021872266E-2"/>
                  <c:y val="-0.37593319349839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'[графики в отчету за 5 лет.xlsx]Экономика'!$B$94:$F$94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 ож</c:v>
                </c:pt>
              </c:strCache>
            </c:strRef>
          </c:cat>
          <c:val>
            <c:numRef>
              <c:f>'[графики в отчету за 5 лет.xlsx]Экономика'!$B$95:$F$95</c:f>
              <c:numCache>
                <c:formatCode>General</c:formatCode>
                <c:ptCount val="5"/>
                <c:pt idx="0">
                  <c:v>38826.199999999997</c:v>
                </c:pt>
                <c:pt idx="1">
                  <c:v>40351.9</c:v>
                </c:pt>
                <c:pt idx="2">
                  <c:v>40847.9</c:v>
                </c:pt>
                <c:pt idx="3">
                  <c:v>44487.4</c:v>
                </c:pt>
                <c:pt idx="4">
                  <c:v>46698.6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6481400"/>
        <c:axId val="246474344"/>
        <c:axId val="0"/>
      </c:bar3DChart>
      <c:catAx>
        <c:axId val="246481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6474344"/>
        <c:crosses val="autoZero"/>
        <c:auto val="1"/>
        <c:lblAlgn val="ctr"/>
        <c:lblOffset val="100"/>
        <c:noMultiLvlLbl val="0"/>
      </c:catAx>
      <c:valAx>
        <c:axId val="246474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6481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Созданные рабочие места, единиц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лет.xlsx]Экономика'!$A$71</c:f>
              <c:strCache>
                <c:ptCount val="1"/>
                <c:pt idx="0">
                  <c:v>Рабочие места, единиц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1.6021361815754306E-2"/>
                  <c:y val="-0.346964019297808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461059190031152E-2"/>
                  <c:y val="-0.218091669272908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461059190031152E-2"/>
                  <c:y val="-0.228004926967131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241210502892681E-2"/>
                  <c:y val="-0.337050761603585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602136181575434E-2"/>
                  <c:y val="-0.36679053468625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лет.xlsx]Экономика'!$B$70:$F$70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'[графики в отчету за 5 лет.xlsx]Экономика'!$B$71:$F$71</c:f>
              <c:numCache>
                <c:formatCode>General</c:formatCode>
                <c:ptCount val="5"/>
                <c:pt idx="0">
                  <c:v>1129</c:v>
                </c:pt>
                <c:pt idx="1">
                  <c:v>650</c:v>
                </c:pt>
                <c:pt idx="2">
                  <c:v>670</c:v>
                </c:pt>
                <c:pt idx="3">
                  <c:v>1100</c:v>
                </c:pt>
                <c:pt idx="4">
                  <c:v>1202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7299152"/>
        <c:axId val="387299936"/>
        <c:axId val="0"/>
      </c:bar3DChart>
      <c:catAx>
        <c:axId val="387299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7299936"/>
        <c:crosses val="autoZero"/>
        <c:auto val="1"/>
        <c:lblAlgn val="ctr"/>
        <c:lblOffset val="100"/>
        <c:noMultiLvlLbl val="0"/>
      </c:catAx>
      <c:valAx>
        <c:axId val="387299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7299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лет.xlsx]Экономика'!$A$27</c:f>
              <c:strCache>
                <c:ptCount val="1"/>
                <c:pt idx="0">
                  <c:v>Инвестиции в основной капитал, млрд. рублей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1.4375561545372867E-2"/>
                  <c:y val="-0.353103397143140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172506738544475E-2"/>
                  <c:y val="-0.275862029018078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578616352201259E-2"/>
                  <c:y val="-0.286896510178802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172506738544475E-2"/>
                  <c:y val="-0.297930991339525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5633423180593E-2"/>
                  <c:y val="-0.312643632887156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лет.xlsx]Экономика'!$B$26:$F$26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'[графики в отчету за 5 лет.xlsx]Экономика'!$B$27:$F$27</c:f>
              <c:numCache>
                <c:formatCode>General</c:formatCode>
                <c:ptCount val="5"/>
                <c:pt idx="0">
                  <c:v>20.57</c:v>
                </c:pt>
                <c:pt idx="1">
                  <c:v>15.17</c:v>
                </c:pt>
                <c:pt idx="2">
                  <c:v>15.7</c:v>
                </c:pt>
                <c:pt idx="3">
                  <c:v>17.3</c:v>
                </c:pt>
                <c:pt idx="4">
                  <c:v>17.5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1568568"/>
        <c:axId val="281567784"/>
        <c:axId val="0"/>
      </c:bar3DChart>
      <c:catAx>
        <c:axId val="281568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1567784"/>
        <c:crosses val="autoZero"/>
        <c:auto val="1"/>
        <c:lblAlgn val="ctr"/>
        <c:lblOffset val="100"/>
        <c:noMultiLvlLbl val="0"/>
      </c:catAx>
      <c:valAx>
        <c:axId val="281567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1568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Естественный прирост населения, человек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'[графики в отчету за 5 лет.xlsx]здравоохранение'!$A$4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6010061229006041E-2"/>
                  <c:y val="3.0686609257739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8756288268128729E-2"/>
                  <c:y val="3.0686609257739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341717690838426E-2"/>
                  <c:y val="-1.8411965554643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326383418988335E-2"/>
                  <c:y val="1.8411965554643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0673374152670681E-2"/>
                  <c:y val="2.1480626480417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'[графики в отчету за 5 лет.xlsx]здравоохранение'!$B$3:$F$3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2018ож</c:v>
                </c:pt>
              </c:strCache>
            </c:strRef>
          </c:cat>
          <c:val>
            <c:numRef>
              <c:f>'[графики в отчету за 5 лет.xlsx]здравоохранение'!$B$4:$F$4</c:f>
              <c:numCache>
                <c:formatCode>General</c:formatCode>
                <c:ptCount val="5"/>
                <c:pt idx="0">
                  <c:v>1076</c:v>
                </c:pt>
                <c:pt idx="1">
                  <c:v>1087</c:v>
                </c:pt>
                <c:pt idx="2">
                  <c:v>1216</c:v>
                </c:pt>
                <c:pt idx="3">
                  <c:v>1094</c:v>
                </c:pt>
                <c:pt idx="4" formatCode="#,##0">
                  <c:v>1110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'[графики в отчету за 5 лет.xlsx]здравоохранение'!$A$5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8756288268128764E-2"/>
                  <c:y val="2.454928740619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8756288268128729E-2"/>
                  <c:y val="1.8411965554643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6839202383586915E-2"/>
                  <c:y val="-1.8411965554643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6839202383586915E-2"/>
                  <c:y val="2.4549287406191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'[графики в отчету за 5 лет.xlsx]здравоохранение'!$B$3:$F$3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2018ож</c:v>
                </c:pt>
              </c:strCache>
            </c:strRef>
          </c:cat>
          <c:val>
            <c:numRef>
              <c:f>'[графики в отчету за 5 лет.xlsx]здравоохранение'!$B$5:$F$5</c:f>
              <c:numCache>
                <c:formatCode>General</c:formatCode>
                <c:ptCount val="5"/>
                <c:pt idx="0">
                  <c:v>939</c:v>
                </c:pt>
                <c:pt idx="1">
                  <c:v>878</c:v>
                </c:pt>
                <c:pt idx="2">
                  <c:v>912</c:v>
                </c:pt>
                <c:pt idx="3">
                  <c:v>885</c:v>
                </c:pt>
                <c:pt idx="4">
                  <c:v>870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6844600"/>
        <c:axId val="486843032"/>
      </c:lineChart>
      <c:catAx>
        <c:axId val="486844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6843032"/>
        <c:crosses val="autoZero"/>
        <c:auto val="1"/>
        <c:lblAlgn val="ctr"/>
        <c:lblOffset val="100"/>
        <c:noMultiLvlLbl val="0"/>
      </c:catAx>
      <c:valAx>
        <c:axId val="486843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6844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лет.xlsx]ЖКХ'!$A$51</c:f>
              <c:strCache>
                <c:ptCount val="1"/>
                <c:pt idx="0">
                  <c:v>Количество благоустроенных дворовых территорий, единиц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1.5978695073235686E-2"/>
                  <c:y val="-0.29471811237256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203284509542832E-2"/>
                  <c:y val="-0.365734524992465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978695073235686E-2"/>
                  <c:y val="-0.340878780575501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75410563692854E-2"/>
                  <c:y val="-0.340878780575501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лет.xlsx]ЖКХ'!$B$50:$E$50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'[графики в отчету за 5 лет.xlsx]ЖКХ'!$B$51:$E$51</c:f>
              <c:numCache>
                <c:formatCode>General</c:formatCode>
                <c:ptCount val="4"/>
                <c:pt idx="0">
                  <c:v>20</c:v>
                </c:pt>
                <c:pt idx="1">
                  <c:v>27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6839504"/>
        <c:axId val="486841072"/>
        <c:axId val="0"/>
      </c:bar3DChart>
      <c:catAx>
        <c:axId val="48683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6841072"/>
        <c:crosses val="autoZero"/>
        <c:auto val="1"/>
        <c:lblAlgn val="ctr"/>
        <c:lblOffset val="100"/>
        <c:noMultiLvlLbl val="0"/>
      </c:catAx>
      <c:valAx>
        <c:axId val="48684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6839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отремонтированных МКД в соотвествии с программой катитального ремонта, единиц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лет.xlsx]ЖКХ'!$A$26</c:f>
              <c:strCache>
                <c:ptCount val="1"/>
                <c:pt idx="0">
                  <c:v>Количество МКД, единиц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1.8239854081167316E-2"/>
                  <c:y val="-0.381406388506954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767897856817145E-2"/>
                  <c:y val="-0.127135462835651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06383948928402E-2"/>
                  <c:y val="-0.200238353966150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59188326493388E-2"/>
                  <c:y val="-0.225665446533281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лет.xlsx]ЖКХ'!$B$25:$E$25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'[графики в отчету за 5 лет.xlsx]ЖКХ'!$B$26:$E$26</c:f>
              <c:numCache>
                <c:formatCode>General</c:formatCode>
                <c:ptCount val="4"/>
                <c:pt idx="0">
                  <c:v>35</c:v>
                </c:pt>
                <c:pt idx="1">
                  <c:v>8</c:v>
                </c:pt>
                <c:pt idx="2">
                  <c:v>15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6839896"/>
        <c:axId val="486838328"/>
        <c:axId val="0"/>
      </c:bar3DChart>
      <c:catAx>
        <c:axId val="486839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6838328"/>
        <c:crosses val="autoZero"/>
        <c:auto val="1"/>
        <c:lblAlgn val="ctr"/>
        <c:lblOffset val="100"/>
        <c:noMultiLvlLbl val="0"/>
      </c:catAx>
      <c:valAx>
        <c:axId val="486838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6839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Протяженность отремонтированных дорог общего пользования местного значения в городе, тыс.кв.м.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'[графики в отчету за 5 лет.xlsx]Дороги'!$A$26</c:f>
              <c:strCache>
                <c:ptCount val="1"/>
                <c:pt idx="0">
                  <c:v>Протяженность, тыс.кв.м.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7160017160017159E-2"/>
                  <c:y val="-1.7877092875016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9951402807201811E-3"/>
                  <c:y val="-1.944472402340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160017160017159E-2"/>
                  <c:y val="-2.3836123833355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876018876018877E-2"/>
                  <c:y val="-1.7877092875016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876018876018877E-2"/>
                  <c:y val="-2.0856608354186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лет.xlsx]Дороги'!$B$25:$F$25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'[графики в отчету за 5 лет.xlsx]Дороги'!$B$26:$F$26</c:f>
              <c:numCache>
                <c:formatCode>General</c:formatCode>
                <c:ptCount val="5"/>
                <c:pt idx="0">
                  <c:v>11.58</c:v>
                </c:pt>
                <c:pt idx="1">
                  <c:v>67.680000000000007</c:v>
                </c:pt>
                <c:pt idx="2">
                  <c:v>19.559999999999999</c:v>
                </c:pt>
                <c:pt idx="3">
                  <c:v>11.74</c:v>
                </c:pt>
                <c:pt idx="4">
                  <c:v>24.67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6840288"/>
        <c:axId val="486842248"/>
        <c:axId val="0"/>
      </c:bar3DChart>
      <c:catAx>
        <c:axId val="48684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6842248"/>
        <c:crosses val="autoZero"/>
        <c:auto val="1"/>
        <c:lblAlgn val="ctr"/>
        <c:lblOffset val="100"/>
        <c:noMultiLvlLbl val="0"/>
      </c:catAx>
      <c:valAx>
        <c:axId val="486842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6840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8</cp:revision>
  <cp:lastPrinted>2019-02-13T06:08:00Z</cp:lastPrinted>
  <dcterms:created xsi:type="dcterms:W3CDTF">2018-02-20T05:45:00Z</dcterms:created>
  <dcterms:modified xsi:type="dcterms:W3CDTF">2019-03-22T11:59:00Z</dcterms:modified>
</cp:coreProperties>
</file>